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29483130"/>
        <w:docPartObj>
          <w:docPartGallery w:val="Cover Pages"/>
          <w:docPartUnique/>
        </w:docPartObj>
      </w:sdtPr>
      <w:sdtContent>
        <w:p w14:paraId="5939FD76" w14:textId="213E9E85" w:rsidR="006937F0" w:rsidRDefault="00D573E6">
          <w:r>
            <w:rPr>
              <w:noProof/>
            </w:rPr>
            <mc:AlternateContent>
              <mc:Choice Requires="wps">
                <w:drawing>
                  <wp:anchor distT="0" distB="0" distL="114300" distR="114300" simplePos="0" relativeHeight="251658246" behindDoc="0" locked="0" layoutInCell="1" allowOverlap="1" wp14:anchorId="3D933A40" wp14:editId="68265F43">
                    <wp:simplePos x="0" y="0"/>
                    <wp:positionH relativeFrom="page">
                      <wp:posOffset>198755</wp:posOffset>
                    </wp:positionH>
                    <wp:positionV relativeFrom="page">
                      <wp:posOffset>223520</wp:posOffset>
                    </wp:positionV>
                    <wp:extent cx="5210175" cy="9653270"/>
                    <wp:effectExtent l="0" t="0" r="952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0175" cy="9653270"/>
                            </a:xfrm>
                            <a:prstGeom prst="rect">
                              <a:avLst/>
                            </a:prstGeom>
                            <a:solidFill>
                              <a:schemeClr val="accent1"/>
                            </a:solidFill>
                            <a:ln>
                              <a:noFill/>
                            </a:ln>
                          </wps:spPr>
                          <wps:txbx>
                            <w:txbxContent>
                              <w:sdt>
                                <w:sdtPr>
                                  <w:rPr>
                                    <w:caps/>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66BF2E93" w14:textId="7554B9DF" w:rsidR="006937F0" w:rsidRPr="00593793" w:rsidRDefault="006937F0" w:rsidP="006937F0">
                                    <w:pPr>
                                      <w:pStyle w:val="Title"/>
                                      <w:jc w:val="center"/>
                                      <w:rPr>
                                        <w:caps/>
                                        <w:sz w:val="80"/>
                                        <w:szCs w:val="80"/>
                                      </w:rPr>
                                    </w:pPr>
                                    <w:r>
                                      <w:rPr>
                                        <w:caps/>
                                        <w:sz w:val="80"/>
                                        <w:szCs w:val="80"/>
                                      </w:rPr>
                                      <w:t>AUSTRALIAN Teleaudiology Guidelines</w:t>
                                    </w:r>
                                  </w:p>
                                </w:sdtContent>
                              </w:sdt>
                              <w:p w14:paraId="4F6ABD01" w14:textId="77777777" w:rsidR="006937F0" w:rsidRDefault="006937F0" w:rsidP="006937F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4CE1B604" w14:textId="77777777" w:rsidR="006937F0" w:rsidRDefault="006937F0" w:rsidP="006937F0">
                                    <w:pPr>
                                      <w:spacing w:before="240"/>
                                      <w:ind w:left="1008"/>
                                      <w:jc w:val="center"/>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D933A40" id="Rectangle 16" o:spid="_x0000_s1026" style="position:absolute;margin-left:15.65pt;margin-top:17.6pt;width:410.25pt;height:760.1pt;z-index:251658246;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" fillcolor="#4f81bd [3204]" stroked="f">
                    <v:textbox inset="21.6pt,1in,21.6pt">
                      <w:txbxContent>
                        <w:sdt>
                          <w:sdtPr>
                            <w:rPr>
                              <w:caps/>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66BF2E93" w14:textId="7554B9DF" w:rsidR="006937F0" w:rsidRPr="00593793" w:rsidRDefault="006937F0" w:rsidP="006937F0">
                              <w:pPr>
                                <w:pStyle w:val="Title"/>
                                <w:jc w:val="center"/>
                                <w:rPr>
                                  <w:caps/>
                                  <w:sz w:val="80"/>
                                  <w:szCs w:val="80"/>
                                </w:rPr>
                              </w:pPr>
                              <w:r>
                                <w:rPr>
                                  <w:caps/>
                                  <w:sz w:val="80"/>
                                  <w:szCs w:val="80"/>
                                </w:rPr>
                                <w:t>AUSTRALIAN Teleaudiology Guidelines</w:t>
                              </w:r>
                            </w:p>
                          </w:sdtContent>
                        </w:sdt>
                        <w:p w14:paraId="4F6ABD01" w14:textId="77777777" w:rsidR="006937F0" w:rsidRDefault="006937F0" w:rsidP="006937F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4CE1B604" w14:textId="77777777" w:rsidR="006937F0" w:rsidRDefault="006937F0" w:rsidP="006937F0">
                              <w:pPr>
                                <w:spacing w:before="240"/>
                                <w:ind w:left="1008"/>
                                <w:jc w:val="center"/>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sidR="006937F0">
            <w:rPr>
              <w:noProof/>
            </w:rPr>
            <mc:AlternateContent>
              <mc:Choice Requires="wps">
                <w:drawing>
                  <wp:anchor distT="0" distB="0" distL="114300" distR="114300" simplePos="0" relativeHeight="251658247" behindDoc="0" locked="0" layoutInCell="1" allowOverlap="1" wp14:anchorId="163728BD" wp14:editId="0AE09699">
                    <wp:simplePos x="0" y="0"/>
                    <wp:positionH relativeFrom="page">
                      <wp:posOffset>5558155</wp:posOffset>
                    </wp:positionH>
                    <wp:positionV relativeFrom="page">
                      <wp:posOffset>218440</wp:posOffset>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08B74" w14:textId="562EA7FC" w:rsidR="006937F0" w:rsidRDefault="00000000" w:rsidP="006937F0">
                                <w:pPr>
                                  <w:pStyle w:val="Subtitle"/>
                                  <w:shd w:val="clear" w:color="auto" w:fill="D9D9D9" w:themeFill="background1" w:themeFillShade="D9"/>
                                  <w:rPr>
                                    <w:rFonts w:cstheme="minorBidi"/>
                                    <w:color w:val="FFFFFF" w:themeColor="background1"/>
                                  </w:rPr>
                                </w:pPr>
                                <w:sdt>
                                  <w:sdtPr>
                                    <w:rPr>
                                      <w:rFonts w:cstheme="minorBidi"/>
                                      <w:b/>
                                      <w:bCs/>
                                      <w:color w:val="000000" w:themeColor="text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r w:rsidR="00537478">
                                      <w:rPr>
                                        <w:rFonts w:cstheme="minorBidi"/>
                                        <w:b/>
                                        <w:bCs/>
                                        <w:color w:val="000000" w:themeColor="text1"/>
                                        <w:sz w:val="52"/>
                                        <w:szCs w:val="52"/>
                                      </w:rPr>
                                      <w:t>July</w:t>
                                    </w:r>
                                  </w:sdtContent>
                                </w:sdt>
                                <w:r w:rsidR="006937F0">
                                  <w:rPr>
                                    <w:rFonts w:cstheme="minorBidi"/>
                                    <w:color w:val="FFFFFF" w:themeColor="background1"/>
                                  </w:rPr>
                                  <w:t xml:space="preserve"> </w:t>
                                </w:r>
                              </w:p>
                              <w:p w14:paraId="37C28602" w14:textId="745D58F6" w:rsidR="006937F0" w:rsidRPr="00593793" w:rsidRDefault="006937F0" w:rsidP="006937F0">
                                <w:pPr>
                                  <w:rPr>
                                    <w:b/>
                                    <w:bCs/>
                                    <w:color w:val="000000" w:themeColor="text1"/>
                                    <w:sz w:val="28"/>
                                    <w:szCs w:val="28"/>
                                  </w:rPr>
                                </w:pPr>
                                <w:r w:rsidRPr="00593793">
                                  <w:rPr>
                                    <w:b/>
                                    <w:bCs/>
                                    <w:color w:val="000000" w:themeColor="text1"/>
                                    <w:sz w:val="28"/>
                                    <w:szCs w:val="28"/>
                                  </w:rPr>
                                  <w:t>202</w:t>
                                </w:r>
                                <w:r w:rsidR="00341438">
                                  <w:rPr>
                                    <w:b/>
                                    <w:bCs/>
                                    <w:color w:val="000000" w:themeColor="text1"/>
                                    <w:sz w:val="28"/>
                                    <w:szCs w:val="28"/>
                                  </w:rPr>
                                  <w:t>3</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63728BD" id="Rectangle 472" o:spid="_x0000_s1027" style="position:absolute;margin-left:437.65pt;margin-top:17.2pt;width:148.1pt;height:760.3pt;z-index:251658247;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" fillcolor="#d8d8d8 [2732]" stroked="f" strokeweight="2pt">
                    <v:textbox inset="14.4pt,,14.4pt">
                      <w:txbxContent>
                        <w:p w14:paraId="0A108B74" w14:textId="562EA7FC" w:rsidR="006937F0" w:rsidRDefault="00000000" w:rsidP="006937F0">
                          <w:pPr>
                            <w:pStyle w:val="Subtitle"/>
                            <w:shd w:val="clear" w:color="auto" w:fill="D9D9D9" w:themeFill="background1" w:themeFillShade="D9"/>
                            <w:rPr>
                              <w:rFonts w:cstheme="minorBidi"/>
                              <w:color w:val="FFFFFF" w:themeColor="background1"/>
                            </w:rPr>
                          </w:pPr>
                          <w:sdt>
                            <w:sdtPr>
                              <w:rPr>
                                <w:rFonts w:cstheme="minorBidi"/>
                                <w:b/>
                                <w:bCs/>
                                <w:color w:val="000000" w:themeColor="text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r w:rsidR="00537478">
                                <w:rPr>
                                  <w:rFonts w:cstheme="minorBidi"/>
                                  <w:b/>
                                  <w:bCs/>
                                  <w:color w:val="000000" w:themeColor="text1"/>
                                  <w:sz w:val="52"/>
                                  <w:szCs w:val="52"/>
                                </w:rPr>
                                <w:t>July</w:t>
                              </w:r>
                            </w:sdtContent>
                          </w:sdt>
                          <w:r w:rsidR="006937F0">
                            <w:rPr>
                              <w:rFonts w:cstheme="minorBidi"/>
                              <w:color w:val="FFFFFF" w:themeColor="background1"/>
                            </w:rPr>
                            <w:t xml:space="preserve"> </w:t>
                          </w:r>
                        </w:p>
                        <w:p w14:paraId="37C28602" w14:textId="745D58F6" w:rsidR="006937F0" w:rsidRPr="00593793" w:rsidRDefault="006937F0" w:rsidP="006937F0">
                          <w:pPr>
                            <w:rPr>
                              <w:b/>
                              <w:bCs/>
                              <w:color w:val="000000" w:themeColor="text1"/>
                              <w:sz w:val="28"/>
                              <w:szCs w:val="28"/>
                            </w:rPr>
                          </w:pPr>
                          <w:r w:rsidRPr="00593793">
                            <w:rPr>
                              <w:b/>
                              <w:bCs/>
                              <w:color w:val="000000" w:themeColor="text1"/>
                              <w:sz w:val="28"/>
                              <w:szCs w:val="28"/>
                            </w:rPr>
                            <w:t>202</w:t>
                          </w:r>
                          <w:r w:rsidR="00341438">
                            <w:rPr>
                              <w:b/>
                              <w:bCs/>
                              <w:color w:val="000000" w:themeColor="text1"/>
                              <w:sz w:val="28"/>
                              <w:szCs w:val="28"/>
                            </w:rPr>
                            <w:t>3</w:t>
                          </w:r>
                        </w:p>
                      </w:txbxContent>
                    </v:textbox>
                    <w10:wrap anchorx="page" anchory="page"/>
                  </v:rect>
                </w:pict>
              </mc:Fallback>
            </mc:AlternateContent>
          </w:r>
        </w:p>
        <w:p w14:paraId="22CACFDF" w14:textId="6C95F8C6" w:rsidR="006937F0" w:rsidRDefault="006937F0"/>
        <w:p w14:paraId="5235A521" w14:textId="6B950A84" w:rsidR="006937F0" w:rsidRDefault="006937F0"/>
        <w:p w14:paraId="5A133BE3" w14:textId="77777777" w:rsidR="006937F0" w:rsidRDefault="006937F0"/>
        <w:p w14:paraId="6522484F" w14:textId="77777777" w:rsidR="006937F0" w:rsidRDefault="006937F0"/>
        <w:p w14:paraId="11597D9C" w14:textId="77777777" w:rsidR="006937F0" w:rsidRDefault="006937F0"/>
        <w:p w14:paraId="496C418A" w14:textId="77777777" w:rsidR="006937F0" w:rsidRDefault="006937F0"/>
        <w:p w14:paraId="034360AA" w14:textId="77777777" w:rsidR="006937F0" w:rsidRDefault="006937F0"/>
        <w:p w14:paraId="114E7E21" w14:textId="77777777" w:rsidR="006937F0" w:rsidRDefault="006937F0"/>
        <w:p w14:paraId="1AA3E64B" w14:textId="77777777" w:rsidR="006937F0" w:rsidRDefault="006937F0"/>
        <w:p w14:paraId="07C15C52" w14:textId="77777777" w:rsidR="006937F0" w:rsidRDefault="006937F0"/>
        <w:p w14:paraId="23EF0D75" w14:textId="77777777" w:rsidR="006937F0" w:rsidRDefault="006937F0"/>
        <w:p w14:paraId="5870B066" w14:textId="77777777" w:rsidR="006937F0" w:rsidRDefault="006937F0"/>
        <w:p w14:paraId="1390105C" w14:textId="77777777" w:rsidR="006937F0" w:rsidRDefault="006937F0"/>
        <w:p w14:paraId="0981EC79" w14:textId="77777777" w:rsidR="006937F0" w:rsidRDefault="006937F0"/>
        <w:p w14:paraId="7F32E0BC" w14:textId="77777777" w:rsidR="006937F0" w:rsidRDefault="006937F0"/>
        <w:p w14:paraId="22A16B40" w14:textId="77777777" w:rsidR="006937F0" w:rsidRDefault="006937F0"/>
        <w:p w14:paraId="769A0C78" w14:textId="77777777" w:rsidR="006937F0" w:rsidRDefault="006937F0"/>
        <w:p w14:paraId="586A8DBA" w14:textId="77777777" w:rsidR="006937F0" w:rsidRDefault="006937F0"/>
        <w:p w14:paraId="4D0598FB" w14:textId="77777777" w:rsidR="006937F0" w:rsidRDefault="006937F0"/>
        <w:p w14:paraId="7C672DD3" w14:textId="77777777" w:rsidR="006937F0" w:rsidRDefault="006937F0"/>
        <w:p w14:paraId="02F90201" w14:textId="77777777" w:rsidR="006937F0" w:rsidRDefault="006937F0"/>
        <w:p w14:paraId="7FFF1CCE" w14:textId="77777777" w:rsidR="006937F0" w:rsidRDefault="006937F0"/>
        <w:p w14:paraId="35A46C51" w14:textId="77777777" w:rsidR="006937F0" w:rsidRDefault="006937F0"/>
        <w:p w14:paraId="3AF5E0C3" w14:textId="77777777" w:rsidR="006937F0" w:rsidRDefault="006937F0"/>
        <w:p w14:paraId="25E4F8C9" w14:textId="77777777" w:rsidR="006937F0" w:rsidRDefault="006937F0"/>
        <w:p w14:paraId="2D47E74E" w14:textId="77777777" w:rsidR="006937F0" w:rsidRDefault="006937F0"/>
        <w:p w14:paraId="0FE13A68" w14:textId="77777777" w:rsidR="006937F0" w:rsidRDefault="006937F0"/>
        <w:p w14:paraId="2EF26C98" w14:textId="77777777" w:rsidR="006937F0" w:rsidRDefault="006937F0"/>
        <w:p w14:paraId="2B04D99B" w14:textId="77777777" w:rsidR="006937F0" w:rsidRDefault="006937F0"/>
        <w:p w14:paraId="119F85B5" w14:textId="77777777" w:rsidR="006937F0" w:rsidRDefault="006937F0"/>
        <w:p w14:paraId="39D6AB85" w14:textId="353CE63D" w:rsidR="006937F0" w:rsidRDefault="006937F0"/>
        <w:p w14:paraId="7D49465A" w14:textId="341102CC" w:rsidR="002704AC" w:rsidRDefault="002704AC"/>
        <w:p w14:paraId="7F1CD4F1" w14:textId="3BE56D98" w:rsidR="002704AC" w:rsidRDefault="002704AC"/>
        <w:p w14:paraId="4EB4CA97" w14:textId="31B94406"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8D64C55" w14:textId="21C14D41"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4A774A1E" w14:textId="3B8D2829"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44BFA017" w14:textId="679E7AB3"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2C0DEC2B" w14:textId="1D1DB186"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F8715E3" w14:textId="73759743"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43C80AF" w14:textId="0138D80F"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r>
            <w:rPr>
              <w:noProof/>
            </w:rPr>
            <mc:AlternateContent>
              <mc:Choice Requires="wpg">
                <w:drawing>
                  <wp:anchor distT="45720" distB="45720" distL="182880" distR="182880" simplePos="0" relativeHeight="251658248" behindDoc="0" locked="0" layoutInCell="1" allowOverlap="1" wp14:anchorId="17371607" wp14:editId="3D2DD190">
                    <wp:simplePos x="0" y="0"/>
                    <wp:positionH relativeFrom="margin">
                      <wp:posOffset>0</wp:posOffset>
                    </wp:positionH>
                    <wp:positionV relativeFrom="margin">
                      <wp:posOffset>2226945</wp:posOffset>
                    </wp:positionV>
                    <wp:extent cx="5905500" cy="8286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5905500" cy="828675"/>
                              <a:chOff x="0" y="0"/>
                              <a:chExt cx="3567448" cy="153956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60C33" w14:textId="77777777" w:rsidR="008962A0" w:rsidRDefault="008962A0" w:rsidP="008962A0">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D2E7C" w14:textId="77777777" w:rsidR="008962A0" w:rsidRDefault="008962A0" w:rsidP="008962A0">
                                  <w:pPr>
                                    <w:jc w:val="both"/>
                                    <w:rPr>
                                      <w:lang w:eastAsia="en-US"/>
                                    </w:rPr>
                                  </w:pPr>
                                  <w:r>
                                    <w:rPr>
                                      <w:lang w:eastAsia="en-US"/>
                                    </w:rPr>
                                    <w:t>The Teleaudiology Guidelines were commissioned and funded by the Australian Government Department of Health and supported by the Hearing Health Sector Alliance.</w:t>
                                  </w:r>
                                </w:p>
                                <w:p w14:paraId="768D22B6" w14:textId="77777777" w:rsidR="008962A0" w:rsidRDefault="008962A0" w:rsidP="008962A0">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371607" id="Group 198" o:spid="_x0000_s1028" style="position:absolute;margin-left:0;margin-top:175.35pt;width:465pt;height:65.25pt;z-index:251658248;mso-wrap-distance-left:14.4pt;mso-wrap-distance-top:3.6pt;mso-wrap-distance-right:14.4pt;mso-wrap-distance-bottom:3.6p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">
                    <v:rect id="Rectangle 199" o:spid="_x0000_s102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FF60C33" w14:textId="77777777" w:rsidR="008962A0" w:rsidRDefault="008962A0" w:rsidP="008962A0">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30"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1D2E7C" w14:textId="77777777" w:rsidR="008962A0" w:rsidRDefault="008962A0" w:rsidP="008962A0">
                            <w:pPr>
                              <w:jc w:val="both"/>
                              <w:rPr>
                                <w:lang w:eastAsia="en-US"/>
                              </w:rPr>
                            </w:pPr>
                            <w:r>
                              <w:rPr>
                                <w:lang w:eastAsia="en-US"/>
                              </w:rPr>
                              <w:t>The Teleaudiology Guidelines were commissioned and funded by the Australian Government Department of Health and supported by the Hearing Health Sector Alliance.</w:t>
                            </w:r>
                          </w:p>
                          <w:p w14:paraId="768D22B6" w14:textId="77777777" w:rsidR="008962A0" w:rsidRDefault="008962A0" w:rsidP="008962A0">
                            <w:pPr>
                              <w:rPr>
                                <w:caps/>
                                <w:color w:val="4F81BD" w:themeColor="accent1"/>
                                <w:sz w:val="26"/>
                                <w:szCs w:val="26"/>
                              </w:rPr>
                            </w:pPr>
                          </w:p>
                        </w:txbxContent>
                      </v:textbox>
                    </v:shape>
                    <w10:wrap type="square" anchorx="margin" anchory="margin"/>
                  </v:group>
                </w:pict>
              </mc:Fallback>
            </mc:AlternateContent>
          </w:r>
        </w:p>
        <w:p w14:paraId="72FE9CBB"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5EF2300B"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43D0C926"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0E15C1C0"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41939F60"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1AD24F0D"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60330E8F"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D12AC53"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44FA31A7"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0441AB98"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21516638"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72538E78"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7452CE87"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09A08221"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1BF74A8D"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BBCDFC8"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21FD97F6"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6C470B0E"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594A7F64"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582ED587"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71BC768F" w14:textId="77777777" w:rsidR="00341438" w:rsidRPr="00341438" w:rsidRDefault="00341438" w:rsidP="00341438">
          <w:pPr>
            <w:rPr>
              <w:i/>
              <w:iCs/>
            </w:rPr>
          </w:pPr>
          <w:r w:rsidRPr="00341438">
            <w:rPr>
              <w:i/>
              <w:iCs/>
            </w:rPr>
            <w:t>2023 revisions - The resources list has been revised to incorporate references from the AudA Professional Practice Guide, and minor modifications have been implemented throughout the document to ensure that the content remains current to highlight the importance of clients verifying the compatibility of smart devices and relevant apps to meet their hearing requirements for teleaudiology.</w:t>
          </w:r>
        </w:p>
        <w:p w14:paraId="1D02B051"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362ABBE9"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28D4A8C0" w14:textId="7777777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p>
        <w:p w14:paraId="0770F872" w14:textId="015A9217" w:rsidR="007101BD" w:rsidRDefault="007101BD" w:rsidP="007101BD">
          <w:pPr>
            <w:pStyle w:val="NormalWeb"/>
            <w:shd w:val="clear" w:color="auto" w:fill="FFFFFF"/>
            <w:spacing w:before="0" w:beforeAutospacing="0" w:after="0"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Suggested citation: </w:t>
          </w:r>
          <w:r w:rsidRPr="009615C8">
            <w:rPr>
              <w:rFonts w:asciiTheme="majorHAnsi" w:hAnsiTheme="majorHAnsi" w:cstheme="majorHAnsi"/>
              <w:color w:val="000000"/>
              <w:sz w:val="22"/>
              <w:szCs w:val="22"/>
            </w:rPr>
            <w:t xml:space="preserve">Audiology Australia (2022). Teleaudiology Guidelines. </w:t>
          </w:r>
        </w:p>
        <w:p w14:paraId="68E9F7DE" w14:textId="13F7E923" w:rsidR="002704AC" w:rsidRDefault="007101BD" w:rsidP="007101BD">
          <w:r w:rsidRPr="009615C8">
            <w:rPr>
              <w:rFonts w:asciiTheme="majorHAnsi" w:hAnsiTheme="majorHAnsi" w:cstheme="majorHAnsi"/>
              <w:color w:val="000000"/>
            </w:rPr>
            <w:t xml:space="preserve">Retrieved from </w:t>
          </w:r>
          <w:hyperlink r:id="rId13" w:history="1">
            <w:r w:rsidRPr="00775EC2">
              <w:rPr>
                <w:rStyle w:val="Hyperlink"/>
                <w:rFonts w:asciiTheme="majorHAnsi" w:hAnsiTheme="majorHAnsi" w:cstheme="majorHAnsi"/>
              </w:rPr>
              <w:t>https://teleaudiologyguidelines.org.au/</w:t>
            </w:r>
          </w:hyperlink>
          <w:r w:rsidR="002704AC">
            <w:br w:type="page"/>
          </w:r>
        </w:p>
      </w:sdtContent>
    </w:sdt>
    <w:sdt>
      <w:sdtPr>
        <w:rPr>
          <w:rFonts w:ascii="Calibri" w:eastAsia="Calibri" w:hAnsi="Calibri" w:cs="Calibri"/>
          <w:color w:val="auto"/>
          <w:sz w:val="22"/>
          <w:szCs w:val="22"/>
          <w:lang w:eastAsia="en-AU"/>
        </w:rPr>
        <w:id w:val="242920325"/>
        <w:docPartObj>
          <w:docPartGallery w:val="Table of Contents"/>
          <w:docPartUnique/>
        </w:docPartObj>
      </w:sdtPr>
      <w:sdtEndPr>
        <w:rPr>
          <w:b/>
          <w:bCs/>
          <w:noProof/>
        </w:rPr>
      </w:sdtEndPr>
      <w:sdtContent>
        <w:p w14:paraId="62E9C077" w14:textId="1BBB9B30" w:rsidR="00611235" w:rsidRDefault="00611235">
          <w:pPr>
            <w:pStyle w:val="TOCHeading"/>
          </w:pPr>
          <w:r>
            <w:t>Table of Contents</w:t>
          </w:r>
        </w:p>
        <w:p w14:paraId="7A8F3883" w14:textId="23531159" w:rsidR="004230C4" w:rsidRDefault="00611235">
          <w:pPr>
            <w:pStyle w:val="TOC1"/>
            <w:rPr>
              <w:rFonts w:asciiTheme="minorHAnsi" w:eastAsiaTheme="minorEastAsia" w:hAnsiTheme="minorHAnsi" w:cstheme="minorBidi"/>
              <w:b w:val="0"/>
              <w:lang w:val="en-AU"/>
            </w:rPr>
          </w:pPr>
          <w:r>
            <w:rPr>
              <w:noProof w:val="0"/>
            </w:rPr>
            <w:fldChar w:fldCharType="begin"/>
          </w:r>
          <w:r>
            <w:instrText xml:space="preserve"> TOC \o "1-3" \h \z \u </w:instrText>
          </w:r>
          <w:r>
            <w:rPr>
              <w:noProof w:val="0"/>
            </w:rPr>
            <w:fldChar w:fldCharType="separate"/>
          </w:r>
          <w:hyperlink w:anchor="_Toc133923403" w:history="1">
            <w:r w:rsidR="004230C4" w:rsidRPr="00D34EBE">
              <w:rPr>
                <w:rStyle w:val="Hyperlink"/>
              </w:rPr>
              <w:t>The Australian Teleaudiology Guidelines in brief</w:t>
            </w:r>
            <w:r w:rsidR="004230C4">
              <w:rPr>
                <w:webHidden/>
              </w:rPr>
              <w:tab/>
            </w:r>
            <w:r w:rsidR="004230C4">
              <w:rPr>
                <w:webHidden/>
              </w:rPr>
              <w:fldChar w:fldCharType="begin"/>
            </w:r>
            <w:r w:rsidR="004230C4">
              <w:rPr>
                <w:webHidden/>
              </w:rPr>
              <w:instrText xml:space="preserve"> PAGEREF _Toc133923403 \h </w:instrText>
            </w:r>
            <w:r w:rsidR="004230C4">
              <w:rPr>
                <w:webHidden/>
              </w:rPr>
            </w:r>
            <w:r w:rsidR="004230C4">
              <w:rPr>
                <w:webHidden/>
              </w:rPr>
              <w:fldChar w:fldCharType="separate"/>
            </w:r>
            <w:r w:rsidR="004230C4">
              <w:rPr>
                <w:webHidden/>
              </w:rPr>
              <w:t>4</w:t>
            </w:r>
            <w:r w:rsidR="004230C4">
              <w:rPr>
                <w:webHidden/>
              </w:rPr>
              <w:fldChar w:fldCharType="end"/>
            </w:r>
          </w:hyperlink>
        </w:p>
        <w:p w14:paraId="6377E7E2" w14:textId="12C2C0D7" w:rsidR="004230C4" w:rsidRDefault="00000000">
          <w:pPr>
            <w:pStyle w:val="TOC1"/>
            <w:rPr>
              <w:rFonts w:asciiTheme="minorHAnsi" w:eastAsiaTheme="minorEastAsia" w:hAnsiTheme="minorHAnsi" w:cstheme="minorBidi"/>
              <w:b w:val="0"/>
              <w:lang w:val="en-AU"/>
            </w:rPr>
          </w:pPr>
          <w:hyperlink w:anchor="_Toc133923404" w:history="1">
            <w:r w:rsidR="004230C4" w:rsidRPr="00D34EBE">
              <w:rPr>
                <w:rStyle w:val="Hyperlink"/>
              </w:rPr>
              <w:t>The context for these Guidelines</w:t>
            </w:r>
            <w:r w:rsidR="004230C4">
              <w:rPr>
                <w:webHidden/>
              </w:rPr>
              <w:tab/>
            </w:r>
            <w:r w:rsidR="004230C4">
              <w:rPr>
                <w:webHidden/>
              </w:rPr>
              <w:fldChar w:fldCharType="begin"/>
            </w:r>
            <w:r w:rsidR="004230C4">
              <w:rPr>
                <w:webHidden/>
              </w:rPr>
              <w:instrText xml:space="preserve"> PAGEREF _Toc133923404 \h </w:instrText>
            </w:r>
            <w:r w:rsidR="004230C4">
              <w:rPr>
                <w:webHidden/>
              </w:rPr>
            </w:r>
            <w:r w:rsidR="004230C4">
              <w:rPr>
                <w:webHidden/>
              </w:rPr>
              <w:fldChar w:fldCharType="separate"/>
            </w:r>
            <w:r w:rsidR="004230C4">
              <w:rPr>
                <w:webHidden/>
              </w:rPr>
              <w:t>5</w:t>
            </w:r>
            <w:r w:rsidR="004230C4">
              <w:rPr>
                <w:webHidden/>
              </w:rPr>
              <w:fldChar w:fldCharType="end"/>
            </w:r>
          </w:hyperlink>
        </w:p>
        <w:p w14:paraId="0A07B155" w14:textId="71B0AB03" w:rsidR="004230C4" w:rsidRDefault="00000000">
          <w:pPr>
            <w:pStyle w:val="TOC2"/>
            <w:rPr>
              <w:rFonts w:asciiTheme="minorHAnsi" w:eastAsiaTheme="minorEastAsia" w:hAnsiTheme="minorHAnsi" w:cstheme="minorBidi"/>
              <w:noProof/>
              <w:lang w:val="en-AU"/>
            </w:rPr>
          </w:pPr>
          <w:hyperlink w:anchor="_Toc133923405" w:history="1">
            <w:r w:rsidR="004230C4" w:rsidRPr="00D34EBE">
              <w:rPr>
                <w:rStyle w:val="Hyperlink"/>
                <w:noProof/>
              </w:rPr>
              <w:t>Relationship to Professional Standards and Guidance</w:t>
            </w:r>
            <w:r w:rsidR="004230C4">
              <w:rPr>
                <w:noProof/>
                <w:webHidden/>
              </w:rPr>
              <w:tab/>
            </w:r>
            <w:r w:rsidR="004230C4">
              <w:rPr>
                <w:noProof/>
                <w:webHidden/>
              </w:rPr>
              <w:fldChar w:fldCharType="begin"/>
            </w:r>
            <w:r w:rsidR="004230C4">
              <w:rPr>
                <w:noProof/>
                <w:webHidden/>
              </w:rPr>
              <w:instrText xml:space="preserve"> PAGEREF _Toc133923405 \h </w:instrText>
            </w:r>
            <w:r w:rsidR="004230C4">
              <w:rPr>
                <w:noProof/>
                <w:webHidden/>
              </w:rPr>
            </w:r>
            <w:r w:rsidR="004230C4">
              <w:rPr>
                <w:noProof/>
                <w:webHidden/>
              </w:rPr>
              <w:fldChar w:fldCharType="separate"/>
            </w:r>
            <w:r w:rsidR="004230C4">
              <w:rPr>
                <w:noProof/>
                <w:webHidden/>
              </w:rPr>
              <w:t>5</w:t>
            </w:r>
            <w:r w:rsidR="004230C4">
              <w:rPr>
                <w:noProof/>
                <w:webHidden/>
              </w:rPr>
              <w:fldChar w:fldCharType="end"/>
            </w:r>
          </w:hyperlink>
        </w:p>
        <w:p w14:paraId="642AB064" w14:textId="736C0111" w:rsidR="004230C4" w:rsidRDefault="00000000">
          <w:pPr>
            <w:pStyle w:val="TOC2"/>
            <w:rPr>
              <w:rFonts w:asciiTheme="minorHAnsi" w:eastAsiaTheme="minorEastAsia" w:hAnsiTheme="minorHAnsi" w:cstheme="minorBidi"/>
              <w:noProof/>
              <w:lang w:val="en-AU"/>
            </w:rPr>
          </w:pPr>
          <w:hyperlink w:anchor="_Toc133923406" w:history="1">
            <w:r w:rsidR="004230C4" w:rsidRPr="00D34EBE">
              <w:rPr>
                <w:rStyle w:val="Hyperlink"/>
                <w:noProof/>
              </w:rPr>
              <w:t>Evidence</w:t>
            </w:r>
            <w:r w:rsidR="004230C4">
              <w:rPr>
                <w:noProof/>
                <w:webHidden/>
              </w:rPr>
              <w:tab/>
            </w:r>
            <w:r w:rsidR="004230C4">
              <w:rPr>
                <w:noProof/>
                <w:webHidden/>
              </w:rPr>
              <w:fldChar w:fldCharType="begin"/>
            </w:r>
            <w:r w:rsidR="004230C4">
              <w:rPr>
                <w:noProof/>
                <w:webHidden/>
              </w:rPr>
              <w:instrText xml:space="preserve"> PAGEREF _Toc133923406 \h </w:instrText>
            </w:r>
            <w:r w:rsidR="004230C4">
              <w:rPr>
                <w:noProof/>
                <w:webHidden/>
              </w:rPr>
            </w:r>
            <w:r w:rsidR="004230C4">
              <w:rPr>
                <w:noProof/>
                <w:webHidden/>
              </w:rPr>
              <w:fldChar w:fldCharType="separate"/>
            </w:r>
            <w:r w:rsidR="004230C4">
              <w:rPr>
                <w:noProof/>
                <w:webHidden/>
              </w:rPr>
              <w:t>5</w:t>
            </w:r>
            <w:r w:rsidR="004230C4">
              <w:rPr>
                <w:noProof/>
                <w:webHidden/>
              </w:rPr>
              <w:fldChar w:fldCharType="end"/>
            </w:r>
          </w:hyperlink>
        </w:p>
        <w:p w14:paraId="54BDD41A" w14:textId="12B0240E" w:rsidR="004230C4" w:rsidRDefault="00000000">
          <w:pPr>
            <w:pStyle w:val="TOC2"/>
            <w:rPr>
              <w:rFonts w:asciiTheme="minorHAnsi" w:eastAsiaTheme="minorEastAsia" w:hAnsiTheme="minorHAnsi" w:cstheme="minorBidi"/>
              <w:noProof/>
              <w:lang w:val="en-AU"/>
            </w:rPr>
          </w:pPr>
          <w:hyperlink w:anchor="_Toc133923407" w:history="1">
            <w:r w:rsidR="004230C4" w:rsidRPr="00D34EBE">
              <w:rPr>
                <w:rStyle w:val="Hyperlink"/>
                <w:noProof/>
              </w:rPr>
              <w:t>Limitations</w:t>
            </w:r>
            <w:r w:rsidR="004230C4">
              <w:rPr>
                <w:noProof/>
                <w:webHidden/>
              </w:rPr>
              <w:tab/>
            </w:r>
            <w:r w:rsidR="004230C4">
              <w:rPr>
                <w:noProof/>
                <w:webHidden/>
              </w:rPr>
              <w:fldChar w:fldCharType="begin"/>
            </w:r>
            <w:r w:rsidR="004230C4">
              <w:rPr>
                <w:noProof/>
                <w:webHidden/>
              </w:rPr>
              <w:instrText xml:space="preserve"> PAGEREF _Toc133923407 \h </w:instrText>
            </w:r>
            <w:r w:rsidR="004230C4">
              <w:rPr>
                <w:noProof/>
                <w:webHidden/>
              </w:rPr>
            </w:r>
            <w:r w:rsidR="004230C4">
              <w:rPr>
                <w:noProof/>
                <w:webHidden/>
              </w:rPr>
              <w:fldChar w:fldCharType="separate"/>
            </w:r>
            <w:r w:rsidR="004230C4">
              <w:rPr>
                <w:noProof/>
                <w:webHidden/>
              </w:rPr>
              <w:t>5</w:t>
            </w:r>
            <w:r w:rsidR="004230C4">
              <w:rPr>
                <w:noProof/>
                <w:webHidden/>
              </w:rPr>
              <w:fldChar w:fldCharType="end"/>
            </w:r>
          </w:hyperlink>
        </w:p>
        <w:p w14:paraId="117ED93E" w14:textId="66E2FAB1" w:rsidR="004230C4" w:rsidRDefault="00000000">
          <w:pPr>
            <w:pStyle w:val="TOC2"/>
            <w:rPr>
              <w:rFonts w:asciiTheme="minorHAnsi" w:eastAsiaTheme="minorEastAsia" w:hAnsiTheme="minorHAnsi" w:cstheme="minorBidi"/>
              <w:noProof/>
              <w:lang w:val="en-AU"/>
            </w:rPr>
          </w:pPr>
          <w:hyperlink w:anchor="_Toc133923408" w:history="1">
            <w:r w:rsidR="004230C4" w:rsidRPr="00D34EBE">
              <w:rPr>
                <w:rStyle w:val="Hyperlink"/>
                <w:noProof/>
              </w:rPr>
              <w:t>Structure of the Teleaudiology Guidelines</w:t>
            </w:r>
            <w:r w:rsidR="004230C4">
              <w:rPr>
                <w:noProof/>
                <w:webHidden/>
              </w:rPr>
              <w:tab/>
            </w:r>
            <w:r w:rsidR="004230C4">
              <w:rPr>
                <w:noProof/>
                <w:webHidden/>
              </w:rPr>
              <w:fldChar w:fldCharType="begin"/>
            </w:r>
            <w:r w:rsidR="004230C4">
              <w:rPr>
                <w:noProof/>
                <w:webHidden/>
              </w:rPr>
              <w:instrText xml:space="preserve"> PAGEREF _Toc133923408 \h </w:instrText>
            </w:r>
            <w:r w:rsidR="004230C4">
              <w:rPr>
                <w:noProof/>
                <w:webHidden/>
              </w:rPr>
            </w:r>
            <w:r w:rsidR="004230C4">
              <w:rPr>
                <w:noProof/>
                <w:webHidden/>
              </w:rPr>
              <w:fldChar w:fldCharType="separate"/>
            </w:r>
            <w:r w:rsidR="004230C4">
              <w:rPr>
                <w:noProof/>
                <w:webHidden/>
              </w:rPr>
              <w:t>6</w:t>
            </w:r>
            <w:r w:rsidR="004230C4">
              <w:rPr>
                <w:noProof/>
                <w:webHidden/>
              </w:rPr>
              <w:fldChar w:fldCharType="end"/>
            </w:r>
          </w:hyperlink>
        </w:p>
        <w:p w14:paraId="4A60D34C" w14:textId="4CEA99DA" w:rsidR="004230C4" w:rsidRDefault="00000000">
          <w:pPr>
            <w:pStyle w:val="TOC2"/>
            <w:rPr>
              <w:rFonts w:asciiTheme="minorHAnsi" w:eastAsiaTheme="minorEastAsia" w:hAnsiTheme="minorHAnsi" w:cstheme="minorBidi"/>
              <w:noProof/>
              <w:lang w:val="en-AU"/>
            </w:rPr>
          </w:pPr>
          <w:hyperlink w:anchor="_Toc133923409" w:history="1">
            <w:r w:rsidR="004230C4" w:rsidRPr="00D34EBE">
              <w:rPr>
                <w:rStyle w:val="Hyperlink"/>
                <w:noProof/>
              </w:rPr>
              <w:t>Key terms</w:t>
            </w:r>
            <w:r w:rsidR="004230C4">
              <w:rPr>
                <w:noProof/>
                <w:webHidden/>
              </w:rPr>
              <w:tab/>
            </w:r>
            <w:r w:rsidR="004230C4">
              <w:rPr>
                <w:noProof/>
                <w:webHidden/>
              </w:rPr>
              <w:fldChar w:fldCharType="begin"/>
            </w:r>
            <w:r w:rsidR="004230C4">
              <w:rPr>
                <w:noProof/>
                <w:webHidden/>
              </w:rPr>
              <w:instrText xml:space="preserve"> PAGEREF _Toc133923409 \h </w:instrText>
            </w:r>
            <w:r w:rsidR="004230C4">
              <w:rPr>
                <w:noProof/>
                <w:webHidden/>
              </w:rPr>
            </w:r>
            <w:r w:rsidR="004230C4">
              <w:rPr>
                <w:noProof/>
                <w:webHidden/>
              </w:rPr>
              <w:fldChar w:fldCharType="separate"/>
            </w:r>
            <w:r w:rsidR="004230C4">
              <w:rPr>
                <w:noProof/>
                <w:webHidden/>
              </w:rPr>
              <w:t>6</w:t>
            </w:r>
            <w:r w:rsidR="004230C4">
              <w:rPr>
                <w:noProof/>
                <w:webHidden/>
              </w:rPr>
              <w:fldChar w:fldCharType="end"/>
            </w:r>
          </w:hyperlink>
        </w:p>
        <w:p w14:paraId="7F96F827" w14:textId="7E427B67" w:rsidR="004230C4" w:rsidRDefault="00000000">
          <w:pPr>
            <w:pStyle w:val="TOC2"/>
            <w:rPr>
              <w:rFonts w:asciiTheme="minorHAnsi" w:eastAsiaTheme="minorEastAsia" w:hAnsiTheme="minorHAnsi" w:cstheme="minorBidi"/>
              <w:noProof/>
              <w:lang w:val="en-AU"/>
            </w:rPr>
          </w:pPr>
          <w:hyperlink w:anchor="_Toc133923410" w:history="1">
            <w:r w:rsidR="004230C4" w:rsidRPr="00D34EBE">
              <w:rPr>
                <w:rStyle w:val="Hyperlink"/>
                <w:noProof/>
              </w:rPr>
              <w:t>Review</w:t>
            </w:r>
            <w:r w:rsidR="004230C4">
              <w:rPr>
                <w:noProof/>
                <w:webHidden/>
              </w:rPr>
              <w:tab/>
            </w:r>
            <w:r w:rsidR="004230C4">
              <w:rPr>
                <w:noProof/>
                <w:webHidden/>
              </w:rPr>
              <w:fldChar w:fldCharType="begin"/>
            </w:r>
            <w:r w:rsidR="004230C4">
              <w:rPr>
                <w:noProof/>
                <w:webHidden/>
              </w:rPr>
              <w:instrText xml:space="preserve"> PAGEREF _Toc133923410 \h </w:instrText>
            </w:r>
            <w:r w:rsidR="004230C4">
              <w:rPr>
                <w:noProof/>
                <w:webHidden/>
              </w:rPr>
            </w:r>
            <w:r w:rsidR="004230C4">
              <w:rPr>
                <w:noProof/>
                <w:webHidden/>
              </w:rPr>
              <w:fldChar w:fldCharType="separate"/>
            </w:r>
            <w:r w:rsidR="004230C4">
              <w:rPr>
                <w:noProof/>
                <w:webHidden/>
              </w:rPr>
              <w:t>6</w:t>
            </w:r>
            <w:r w:rsidR="004230C4">
              <w:rPr>
                <w:noProof/>
                <w:webHidden/>
              </w:rPr>
              <w:fldChar w:fldCharType="end"/>
            </w:r>
          </w:hyperlink>
        </w:p>
        <w:p w14:paraId="5DBADF6F" w14:textId="764929C3" w:rsidR="004230C4" w:rsidRDefault="00000000">
          <w:pPr>
            <w:pStyle w:val="TOC2"/>
            <w:rPr>
              <w:rFonts w:asciiTheme="minorHAnsi" w:eastAsiaTheme="minorEastAsia" w:hAnsiTheme="minorHAnsi" w:cstheme="minorBidi"/>
              <w:noProof/>
              <w:lang w:val="en-AU"/>
            </w:rPr>
          </w:pPr>
          <w:hyperlink w:anchor="_Toc133923411" w:history="1">
            <w:r w:rsidR="004230C4" w:rsidRPr="00D34EBE">
              <w:rPr>
                <w:rStyle w:val="Hyperlink"/>
                <w:noProof/>
              </w:rPr>
              <w:t>Implementation resources</w:t>
            </w:r>
            <w:r w:rsidR="004230C4">
              <w:rPr>
                <w:noProof/>
                <w:webHidden/>
              </w:rPr>
              <w:tab/>
            </w:r>
            <w:r w:rsidR="004230C4">
              <w:rPr>
                <w:noProof/>
                <w:webHidden/>
              </w:rPr>
              <w:fldChar w:fldCharType="begin"/>
            </w:r>
            <w:r w:rsidR="004230C4">
              <w:rPr>
                <w:noProof/>
                <w:webHidden/>
              </w:rPr>
              <w:instrText xml:space="preserve"> PAGEREF _Toc133923411 \h </w:instrText>
            </w:r>
            <w:r w:rsidR="004230C4">
              <w:rPr>
                <w:noProof/>
                <w:webHidden/>
              </w:rPr>
            </w:r>
            <w:r w:rsidR="004230C4">
              <w:rPr>
                <w:noProof/>
                <w:webHidden/>
              </w:rPr>
              <w:fldChar w:fldCharType="separate"/>
            </w:r>
            <w:r w:rsidR="004230C4">
              <w:rPr>
                <w:noProof/>
                <w:webHidden/>
              </w:rPr>
              <w:t>6</w:t>
            </w:r>
            <w:r w:rsidR="004230C4">
              <w:rPr>
                <w:noProof/>
                <w:webHidden/>
              </w:rPr>
              <w:fldChar w:fldCharType="end"/>
            </w:r>
          </w:hyperlink>
        </w:p>
        <w:p w14:paraId="651A9B7C" w14:textId="671C615A" w:rsidR="004230C4" w:rsidRDefault="00000000">
          <w:pPr>
            <w:pStyle w:val="TOC1"/>
            <w:rPr>
              <w:rFonts w:asciiTheme="minorHAnsi" w:eastAsiaTheme="minorEastAsia" w:hAnsiTheme="minorHAnsi" w:cstheme="minorBidi"/>
              <w:b w:val="0"/>
              <w:lang w:val="en-AU"/>
            </w:rPr>
          </w:pPr>
          <w:hyperlink w:anchor="_Toc133923412" w:history="1">
            <w:r w:rsidR="004230C4" w:rsidRPr="00D34EBE">
              <w:rPr>
                <w:rStyle w:val="Hyperlink"/>
              </w:rPr>
              <w:t>Section 1 - General Considerations</w:t>
            </w:r>
            <w:r w:rsidR="004230C4">
              <w:rPr>
                <w:webHidden/>
              </w:rPr>
              <w:tab/>
            </w:r>
            <w:r w:rsidR="004230C4">
              <w:rPr>
                <w:webHidden/>
              </w:rPr>
              <w:fldChar w:fldCharType="begin"/>
            </w:r>
            <w:r w:rsidR="004230C4">
              <w:rPr>
                <w:webHidden/>
              </w:rPr>
              <w:instrText xml:space="preserve"> PAGEREF _Toc133923412 \h </w:instrText>
            </w:r>
            <w:r w:rsidR="004230C4">
              <w:rPr>
                <w:webHidden/>
              </w:rPr>
            </w:r>
            <w:r w:rsidR="004230C4">
              <w:rPr>
                <w:webHidden/>
              </w:rPr>
              <w:fldChar w:fldCharType="separate"/>
            </w:r>
            <w:r w:rsidR="004230C4">
              <w:rPr>
                <w:webHidden/>
              </w:rPr>
              <w:t>7</w:t>
            </w:r>
            <w:r w:rsidR="004230C4">
              <w:rPr>
                <w:webHidden/>
              </w:rPr>
              <w:fldChar w:fldCharType="end"/>
            </w:r>
          </w:hyperlink>
        </w:p>
        <w:p w14:paraId="48CBCF0B" w14:textId="58EEB5C6" w:rsidR="004230C4" w:rsidRDefault="00000000">
          <w:pPr>
            <w:pStyle w:val="TOC2"/>
            <w:rPr>
              <w:rFonts w:asciiTheme="minorHAnsi" w:eastAsiaTheme="minorEastAsia" w:hAnsiTheme="minorHAnsi" w:cstheme="minorBidi"/>
              <w:noProof/>
              <w:lang w:val="en-AU"/>
            </w:rPr>
          </w:pPr>
          <w:hyperlink w:anchor="_Toc133923413" w:history="1">
            <w:r w:rsidR="004230C4" w:rsidRPr="00D34EBE">
              <w:rPr>
                <w:rStyle w:val="Hyperlink"/>
                <w:noProof/>
              </w:rPr>
              <w:t>Definition</w:t>
            </w:r>
            <w:r w:rsidR="004230C4">
              <w:rPr>
                <w:noProof/>
                <w:webHidden/>
              </w:rPr>
              <w:tab/>
            </w:r>
            <w:r w:rsidR="004230C4">
              <w:rPr>
                <w:noProof/>
                <w:webHidden/>
              </w:rPr>
              <w:fldChar w:fldCharType="begin"/>
            </w:r>
            <w:r w:rsidR="004230C4">
              <w:rPr>
                <w:noProof/>
                <w:webHidden/>
              </w:rPr>
              <w:instrText xml:space="preserve"> PAGEREF _Toc133923413 \h </w:instrText>
            </w:r>
            <w:r w:rsidR="004230C4">
              <w:rPr>
                <w:noProof/>
                <w:webHidden/>
              </w:rPr>
            </w:r>
            <w:r w:rsidR="004230C4">
              <w:rPr>
                <w:noProof/>
                <w:webHidden/>
              </w:rPr>
              <w:fldChar w:fldCharType="separate"/>
            </w:r>
            <w:r w:rsidR="004230C4">
              <w:rPr>
                <w:noProof/>
                <w:webHidden/>
              </w:rPr>
              <w:t>7</w:t>
            </w:r>
            <w:r w:rsidR="004230C4">
              <w:rPr>
                <w:noProof/>
                <w:webHidden/>
              </w:rPr>
              <w:fldChar w:fldCharType="end"/>
            </w:r>
          </w:hyperlink>
        </w:p>
        <w:p w14:paraId="4DD2C185" w14:textId="5F7D8C27" w:rsidR="004230C4" w:rsidRDefault="00000000">
          <w:pPr>
            <w:pStyle w:val="TOC2"/>
            <w:rPr>
              <w:rFonts w:asciiTheme="minorHAnsi" w:eastAsiaTheme="minorEastAsia" w:hAnsiTheme="minorHAnsi" w:cstheme="minorBidi"/>
              <w:noProof/>
              <w:lang w:val="en-AU"/>
            </w:rPr>
          </w:pPr>
          <w:hyperlink w:anchor="_Toc133923414" w:history="1">
            <w:r w:rsidR="004230C4" w:rsidRPr="00D34EBE">
              <w:rPr>
                <w:rStyle w:val="Hyperlink"/>
                <w:noProof/>
              </w:rPr>
              <w:t>Purpose</w:t>
            </w:r>
            <w:r w:rsidR="004230C4">
              <w:rPr>
                <w:noProof/>
                <w:webHidden/>
              </w:rPr>
              <w:tab/>
            </w:r>
            <w:r w:rsidR="004230C4">
              <w:rPr>
                <w:noProof/>
                <w:webHidden/>
              </w:rPr>
              <w:fldChar w:fldCharType="begin"/>
            </w:r>
            <w:r w:rsidR="004230C4">
              <w:rPr>
                <w:noProof/>
                <w:webHidden/>
              </w:rPr>
              <w:instrText xml:space="preserve"> PAGEREF _Toc133923414 \h </w:instrText>
            </w:r>
            <w:r w:rsidR="004230C4">
              <w:rPr>
                <w:noProof/>
                <w:webHidden/>
              </w:rPr>
            </w:r>
            <w:r w:rsidR="004230C4">
              <w:rPr>
                <w:noProof/>
                <w:webHidden/>
              </w:rPr>
              <w:fldChar w:fldCharType="separate"/>
            </w:r>
            <w:r w:rsidR="004230C4">
              <w:rPr>
                <w:noProof/>
                <w:webHidden/>
              </w:rPr>
              <w:t>7</w:t>
            </w:r>
            <w:r w:rsidR="004230C4">
              <w:rPr>
                <w:noProof/>
                <w:webHidden/>
              </w:rPr>
              <w:fldChar w:fldCharType="end"/>
            </w:r>
          </w:hyperlink>
        </w:p>
        <w:p w14:paraId="2956F411" w14:textId="7948CD72" w:rsidR="004230C4" w:rsidRDefault="00000000">
          <w:pPr>
            <w:pStyle w:val="TOC2"/>
            <w:rPr>
              <w:rFonts w:asciiTheme="minorHAnsi" w:eastAsiaTheme="minorEastAsia" w:hAnsiTheme="minorHAnsi" w:cstheme="minorBidi"/>
              <w:noProof/>
              <w:lang w:val="en-AU"/>
            </w:rPr>
          </w:pPr>
          <w:hyperlink w:anchor="_Toc133923415" w:history="1">
            <w:r w:rsidR="004230C4" w:rsidRPr="00D34EBE">
              <w:rPr>
                <w:rStyle w:val="Hyperlink"/>
                <w:noProof/>
              </w:rPr>
              <w:t>Scope</w:t>
            </w:r>
            <w:r w:rsidR="004230C4">
              <w:rPr>
                <w:noProof/>
                <w:webHidden/>
              </w:rPr>
              <w:tab/>
            </w:r>
            <w:r w:rsidR="004230C4">
              <w:rPr>
                <w:noProof/>
                <w:webHidden/>
              </w:rPr>
              <w:fldChar w:fldCharType="begin"/>
            </w:r>
            <w:r w:rsidR="004230C4">
              <w:rPr>
                <w:noProof/>
                <w:webHidden/>
              </w:rPr>
              <w:instrText xml:space="preserve"> PAGEREF _Toc133923415 \h </w:instrText>
            </w:r>
            <w:r w:rsidR="004230C4">
              <w:rPr>
                <w:noProof/>
                <w:webHidden/>
              </w:rPr>
            </w:r>
            <w:r w:rsidR="004230C4">
              <w:rPr>
                <w:noProof/>
                <w:webHidden/>
              </w:rPr>
              <w:fldChar w:fldCharType="separate"/>
            </w:r>
            <w:r w:rsidR="004230C4">
              <w:rPr>
                <w:noProof/>
                <w:webHidden/>
              </w:rPr>
              <w:t>7</w:t>
            </w:r>
            <w:r w:rsidR="004230C4">
              <w:rPr>
                <w:noProof/>
                <w:webHidden/>
              </w:rPr>
              <w:fldChar w:fldCharType="end"/>
            </w:r>
          </w:hyperlink>
        </w:p>
        <w:p w14:paraId="07DE0779" w14:textId="68585A64" w:rsidR="004230C4" w:rsidRDefault="00000000">
          <w:pPr>
            <w:pStyle w:val="TOC2"/>
            <w:rPr>
              <w:rFonts w:asciiTheme="minorHAnsi" w:eastAsiaTheme="minorEastAsia" w:hAnsiTheme="minorHAnsi" w:cstheme="minorBidi"/>
              <w:noProof/>
              <w:lang w:val="en-AU"/>
            </w:rPr>
          </w:pPr>
          <w:hyperlink w:anchor="_Toc133923416" w:history="1">
            <w:r w:rsidR="004230C4" w:rsidRPr="00D34EBE">
              <w:rPr>
                <w:rStyle w:val="Hyperlink"/>
                <w:noProof/>
              </w:rPr>
              <w:t>Guiding Principles for Audiologists and Audiometrists</w:t>
            </w:r>
            <w:r w:rsidR="004230C4">
              <w:rPr>
                <w:noProof/>
                <w:webHidden/>
              </w:rPr>
              <w:tab/>
            </w:r>
            <w:r w:rsidR="004230C4">
              <w:rPr>
                <w:noProof/>
                <w:webHidden/>
              </w:rPr>
              <w:fldChar w:fldCharType="begin"/>
            </w:r>
            <w:r w:rsidR="004230C4">
              <w:rPr>
                <w:noProof/>
                <w:webHidden/>
              </w:rPr>
              <w:instrText xml:space="preserve"> PAGEREF _Toc133923416 \h </w:instrText>
            </w:r>
            <w:r w:rsidR="004230C4">
              <w:rPr>
                <w:noProof/>
                <w:webHidden/>
              </w:rPr>
            </w:r>
            <w:r w:rsidR="004230C4">
              <w:rPr>
                <w:noProof/>
                <w:webHidden/>
              </w:rPr>
              <w:fldChar w:fldCharType="separate"/>
            </w:r>
            <w:r w:rsidR="004230C4">
              <w:rPr>
                <w:noProof/>
                <w:webHidden/>
              </w:rPr>
              <w:t>8</w:t>
            </w:r>
            <w:r w:rsidR="004230C4">
              <w:rPr>
                <w:noProof/>
                <w:webHidden/>
              </w:rPr>
              <w:fldChar w:fldCharType="end"/>
            </w:r>
          </w:hyperlink>
        </w:p>
        <w:p w14:paraId="6BD15185" w14:textId="1E103B62" w:rsidR="004230C4" w:rsidRDefault="00000000">
          <w:pPr>
            <w:pStyle w:val="TOC2"/>
            <w:rPr>
              <w:rFonts w:asciiTheme="minorHAnsi" w:eastAsiaTheme="minorEastAsia" w:hAnsiTheme="minorHAnsi" w:cstheme="minorBidi"/>
              <w:noProof/>
              <w:lang w:val="en-AU"/>
            </w:rPr>
          </w:pPr>
          <w:hyperlink w:anchor="_Toc133923417" w:history="1">
            <w:r w:rsidR="004230C4" w:rsidRPr="00D34EBE">
              <w:rPr>
                <w:rStyle w:val="Hyperlink"/>
                <w:noProof/>
              </w:rPr>
              <w:t>Working with others</w:t>
            </w:r>
            <w:r w:rsidR="004230C4">
              <w:rPr>
                <w:noProof/>
                <w:webHidden/>
              </w:rPr>
              <w:tab/>
            </w:r>
            <w:r w:rsidR="004230C4">
              <w:rPr>
                <w:noProof/>
                <w:webHidden/>
              </w:rPr>
              <w:fldChar w:fldCharType="begin"/>
            </w:r>
            <w:r w:rsidR="004230C4">
              <w:rPr>
                <w:noProof/>
                <w:webHidden/>
              </w:rPr>
              <w:instrText xml:space="preserve"> PAGEREF _Toc133923417 \h </w:instrText>
            </w:r>
            <w:r w:rsidR="004230C4">
              <w:rPr>
                <w:noProof/>
                <w:webHidden/>
              </w:rPr>
            </w:r>
            <w:r w:rsidR="004230C4">
              <w:rPr>
                <w:noProof/>
                <w:webHidden/>
              </w:rPr>
              <w:fldChar w:fldCharType="separate"/>
            </w:r>
            <w:r w:rsidR="004230C4">
              <w:rPr>
                <w:noProof/>
                <w:webHidden/>
              </w:rPr>
              <w:t>8</w:t>
            </w:r>
            <w:r w:rsidR="004230C4">
              <w:rPr>
                <w:noProof/>
                <w:webHidden/>
              </w:rPr>
              <w:fldChar w:fldCharType="end"/>
            </w:r>
          </w:hyperlink>
        </w:p>
        <w:p w14:paraId="58314DBB" w14:textId="0D3AB25E" w:rsidR="004230C4" w:rsidRDefault="00000000">
          <w:pPr>
            <w:pStyle w:val="TOC2"/>
            <w:rPr>
              <w:rFonts w:asciiTheme="minorHAnsi" w:eastAsiaTheme="minorEastAsia" w:hAnsiTheme="minorHAnsi" w:cstheme="minorBidi"/>
              <w:noProof/>
              <w:lang w:val="en-AU"/>
            </w:rPr>
          </w:pPr>
          <w:hyperlink w:anchor="_Toc133923418" w:history="1">
            <w:r w:rsidR="004230C4" w:rsidRPr="00D34EBE">
              <w:rPr>
                <w:rStyle w:val="Hyperlink"/>
                <w:noProof/>
              </w:rPr>
              <w:t>Teleaudiology Benefits</w:t>
            </w:r>
            <w:r w:rsidR="004230C4">
              <w:rPr>
                <w:noProof/>
                <w:webHidden/>
              </w:rPr>
              <w:tab/>
            </w:r>
            <w:r w:rsidR="004230C4">
              <w:rPr>
                <w:noProof/>
                <w:webHidden/>
              </w:rPr>
              <w:fldChar w:fldCharType="begin"/>
            </w:r>
            <w:r w:rsidR="004230C4">
              <w:rPr>
                <w:noProof/>
                <w:webHidden/>
              </w:rPr>
              <w:instrText xml:space="preserve"> PAGEREF _Toc133923418 \h </w:instrText>
            </w:r>
            <w:r w:rsidR="004230C4">
              <w:rPr>
                <w:noProof/>
                <w:webHidden/>
              </w:rPr>
            </w:r>
            <w:r w:rsidR="004230C4">
              <w:rPr>
                <w:noProof/>
                <w:webHidden/>
              </w:rPr>
              <w:fldChar w:fldCharType="separate"/>
            </w:r>
            <w:r w:rsidR="004230C4">
              <w:rPr>
                <w:noProof/>
                <w:webHidden/>
              </w:rPr>
              <w:t>9</w:t>
            </w:r>
            <w:r w:rsidR="004230C4">
              <w:rPr>
                <w:noProof/>
                <w:webHidden/>
              </w:rPr>
              <w:fldChar w:fldCharType="end"/>
            </w:r>
          </w:hyperlink>
        </w:p>
        <w:p w14:paraId="767FE6DB" w14:textId="016D1E3D" w:rsidR="004230C4" w:rsidRDefault="00000000">
          <w:pPr>
            <w:pStyle w:val="TOC2"/>
            <w:rPr>
              <w:rFonts w:asciiTheme="minorHAnsi" w:eastAsiaTheme="minorEastAsia" w:hAnsiTheme="minorHAnsi" w:cstheme="minorBidi"/>
              <w:noProof/>
              <w:lang w:val="en-AU"/>
            </w:rPr>
          </w:pPr>
          <w:hyperlink w:anchor="_Toc133923419" w:history="1">
            <w:r w:rsidR="004230C4" w:rsidRPr="00D34EBE">
              <w:rPr>
                <w:rStyle w:val="Hyperlink"/>
                <w:noProof/>
              </w:rPr>
              <w:t>Risks to Teleaudiology</w:t>
            </w:r>
            <w:r w:rsidR="004230C4">
              <w:rPr>
                <w:noProof/>
                <w:webHidden/>
              </w:rPr>
              <w:tab/>
            </w:r>
            <w:r w:rsidR="004230C4">
              <w:rPr>
                <w:noProof/>
                <w:webHidden/>
              </w:rPr>
              <w:fldChar w:fldCharType="begin"/>
            </w:r>
            <w:r w:rsidR="004230C4">
              <w:rPr>
                <w:noProof/>
                <w:webHidden/>
              </w:rPr>
              <w:instrText xml:space="preserve"> PAGEREF _Toc133923419 \h </w:instrText>
            </w:r>
            <w:r w:rsidR="004230C4">
              <w:rPr>
                <w:noProof/>
                <w:webHidden/>
              </w:rPr>
            </w:r>
            <w:r w:rsidR="004230C4">
              <w:rPr>
                <w:noProof/>
                <w:webHidden/>
              </w:rPr>
              <w:fldChar w:fldCharType="separate"/>
            </w:r>
            <w:r w:rsidR="004230C4">
              <w:rPr>
                <w:noProof/>
                <w:webHidden/>
              </w:rPr>
              <w:t>9</w:t>
            </w:r>
            <w:r w:rsidR="004230C4">
              <w:rPr>
                <w:noProof/>
                <w:webHidden/>
              </w:rPr>
              <w:fldChar w:fldCharType="end"/>
            </w:r>
          </w:hyperlink>
        </w:p>
        <w:p w14:paraId="23C85D4A" w14:textId="2F5902EF" w:rsidR="004230C4" w:rsidRDefault="00000000">
          <w:pPr>
            <w:pStyle w:val="TOC1"/>
            <w:rPr>
              <w:rFonts w:asciiTheme="minorHAnsi" w:eastAsiaTheme="minorEastAsia" w:hAnsiTheme="minorHAnsi" w:cstheme="minorBidi"/>
              <w:b w:val="0"/>
              <w:lang w:val="en-AU"/>
            </w:rPr>
          </w:pPr>
          <w:hyperlink w:anchor="_Toc133923420" w:history="1">
            <w:r w:rsidR="004230C4" w:rsidRPr="00D34EBE">
              <w:rPr>
                <w:rStyle w:val="Hyperlink"/>
              </w:rPr>
              <w:t>Section 2 – Practice Operations Guidance</w:t>
            </w:r>
            <w:r w:rsidR="004230C4">
              <w:rPr>
                <w:webHidden/>
              </w:rPr>
              <w:tab/>
            </w:r>
            <w:r w:rsidR="004230C4">
              <w:rPr>
                <w:webHidden/>
              </w:rPr>
              <w:fldChar w:fldCharType="begin"/>
            </w:r>
            <w:r w:rsidR="004230C4">
              <w:rPr>
                <w:webHidden/>
              </w:rPr>
              <w:instrText xml:space="preserve"> PAGEREF _Toc133923420 \h </w:instrText>
            </w:r>
            <w:r w:rsidR="004230C4">
              <w:rPr>
                <w:webHidden/>
              </w:rPr>
            </w:r>
            <w:r w:rsidR="004230C4">
              <w:rPr>
                <w:webHidden/>
              </w:rPr>
              <w:fldChar w:fldCharType="separate"/>
            </w:r>
            <w:r w:rsidR="004230C4">
              <w:rPr>
                <w:webHidden/>
              </w:rPr>
              <w:t>10</w:t>
            </w:r>
            <w:r w:rsidR="004230C4">
              <w:rPr>
                <w:webHidden/>
              </w:rPr>
              <w:fldChar w:fldCharType="end"/>
            </w:r>
          </w:hyperlink>
        </w:p>
        <w:p w14:paraId="58AFB1EE" w14:textId="1984FA21" w:rsidR="004230C4" w:rsidRDefault="00000000">
          <w:pPr>
            <w:pStyle w:val="TOC2"/>
            <w:rPr>
              <w:rFonts w:asciiTheme="minorHAnsi" w:eastAsiaTheme="minorEastAsia" w:hAnsiTheme="minorHAnsi" w:cstheme="minorBidi"/>
              <w:noProof/>
              <w:lang w:val="en-AU"/>
            </w:rPr>
          </w:pPr>
          <w:hyperlink w:anchor="_Toc133923421" w:history="1">
            <w:r w:rsidR="004230C4" w:rsidRPr="00D34EBE">
              <w:rPr>
                <w:rStyle w:val="Hyperlink"/>
                <w:noProof/>
              </w:rPr>
              <w:t>Introduction</w:t>
            </w:r>
            <w:r w:rsidR="004230C4">
              <w:rPr>
                <w:noProof/>
                <w:webHidden/>
              </w:rPr>
              <w:tab/>
            </w:r>
            <w:r w:rsidR="004230C4">
              <w:rPr>
                <w:noProof/>
                <w:webHidden/>
              </w:rPr>
              <w:fldChar w:fldCharType="begin"/>
            </w:r>
            <w:r w:rsidR="004230C4">
              <w:rPr>
                <w:noProof/>
                <w:webHidden/>
              </w:rPr>
              <w:instrText xml:space="preserve"> PAGEREF _Toc133923421 \h </w:instrText>
            </w:r>
            <w:r w:rsidR="004230C4">
              <w:rPr>
                <w:noProof/>
                <w:webHidden/>
              </w:rPr>
            </w:r>
            <w:r w:rsidR="004230C4">
              <w:rPr>
                <w:noProof/>
                <w:webHidden/>
              </w:rPr>
              <w:fldChar w:fldCharType="separate"/>
            </w:r>
            <w:r w:rsidR="004230C4">
              <w:rPr>
                <w:noProof/>
                <w:webHidden/>
              </w:rPr>
              <w:t>10</w:t>
            </w:r>
            <w:r w:rsidR="004230C4">
              <w:rPr>
                <w:noProof/>
                <w:webHidden/>
              </w:rPr>
              <w:fldChar w:fldCharType="end"/>
            </w:r>
          </w:hyperlink>
        </w:p>
        <w:p w14:paraId="6749CD54" w14:textId="4947102D" w:rsidR="004230C4" w:rsidRDefault="00000000">
          <w:pPr>
            <w:pStyle w:val="TOC2"/>
            <w:rPr>
              <w:rFonts w:asciiTheme="minorHAnsi" w:eastAsiaTheme="minorEastAsia" w:hAnsiTheme="minorHAnsi" w:cstheme="minorBidi"/>
              <w:noProof/>
              <w:lang w:val="en-AU"/>
            </w:rPr>
          </w:pPr>
          <w:hyperlink w:anchor="_Toc133923422" w:history="1">
            <w:r w:rsidR="004230C4" w:rsidRPr="00D34EBE">
              <w:rPr>
                <w:rStyle w:val="Hyperlink"/>
                <w:noProof/>
              </w:rPr>
              <w:t>Safety and Quality</w:t>
            </w:r>
            <w:r w:rsidR="004230C4">
              <w:rPr>
                <w:noProof/>
                <w:webHidden/>
              </w:rPr>
              <w:tab/>
            </w:r>
            <w:r w:rsidR="004230C4">
              <w:rPr>
                <w:noProof/>
                <w:webHidden/>
              </w:rPr>
              <w:fldChar w:fldCharType="begin"/>
            </w:r>
            <w:r w:rsidR="004230C4">
              <w:rPr>
                <w:noProof/>
                <w:webHidden/>
              </w:rPr>
              <w:instrText xml:space="preserve"> PAGEREF _Toc133923422 \h </w:instrText>
            </w:r>
            <w:r w:rsidR="004230C4">
              <w:rPr>
                <w:noProof/>
                <w:webHidden/>
              </w:rPr>
            </w:r>
            <w:r w:rsidR="004230C4">
              <w:rPr>
                <w:noProof/>
                <w:webHidden/>
              </w:rPr>
              <w:fldChar w:fldCharType="separate"/>
            </w:r>
            <w:r w:rsidR="004230C4">
              <w:rPr>
                <w:noProof/>
                <w:webHidden/>
              </w:rPr>
              <w:t>10</w:t>
            </w:r>
            <w:r w:rsidR="004230C4">
              <w:rPr>
                <w:noProof/>
                <w:webHidden/>
              </w:rPr>
              <w:fldChar w:fldCharType="end"/>
            </w:r>
          </w:hyperlink>
        </w:p>
        <w:p w14:paraId="1556EF80" w14:textId="12AC68D1" w:rsidR="004230C4" w:rsidRDefault="00000000">
          <w:pPr>
            <w:pStyle w:val="TOC2"/>
            <w:rPr>
              <w:rFonts w:asciiTheme="minorHAnsi" w:eastAsiaTheme="minorEastAsia" w:hAnsiTheme="minorHAnsi" w:cstheme="minorBidi"/>
              <w:noProof/>
              <w:lang w:val="en-AU"/>
            </w:rPr>
          </w:pPr>
          <w:hyperlink w:anchor="_Toc133923423" w:history="1">
            <w:r w:rsidR="004230C4" w:rsidRPr="00D34EBE">
              <w:rPr>
                <w:rStyle w:val="Hyperlink"/>
                <w:noProof/>
              </w:rPr>
              <w:t>Client and family-centred care</w:t>
            </w:r>
            <w:r w:rsidR="004230C4">
              <w:rPr>
                <w:noProof/>
                <w:webHidden/>
              </w:rPr>
              <w:tab/>
            </w:r>
            <w:r w:rsidR="004230C4">
              <w:rPr>
                <w:noProof/>
                <w:webHidden/>
              </w:rPr>
              <w:fldChar w:fldCharType="begin"/>
            </w:r>
            <w:r w:rsidR="004230C4">
              <w:rPr>
                <w:noProof/>
                <w:webHidden/>
              </w:rPr>
              <w:instrText xml:space="preserve"> PAGEREF _Toc133923423 \h </w:instrText>
            </w:r>
            <w:r w:rsidR="004230C4">
              <w:rPr>
                <w:noProof/>
                <w:webHidden/>
              </w:rPr>
            </w:r>
            <w:r w:rsidR="004230C4">
              <w:rPr>
                <w:noProof/>
                <w:webHidden/>
              </w:rPr>
              <w:fldChar w:fldCharType="separate"/>
            </w:r>
            <w:r w:rsidR="004230C4">
              <w:rPr>
                <w:noProof/>
                <w:webHidden/>
              </w:rPr>
              <w:t>12</w:t>
            </w:r>
            <w:r w:rsidR="004230C4">
              <w:rPr>
                <w:noProof/>
                <w:webHidden/>
              </w:rPr>
              <w:fldChar w:fldCharType="end"/>
            </w:r>
          </w:hyperlink>
        </w:p>
        <w:p w14:paraId="432ECF20" w14:textId="2E37D806" w:rsidR="004230C4" w:rsidRDefault="00000000">
          <w:pPr>
            <w:pStyle w:val="TOC2"/>
            <w:rPr>
              <w:rFonts w:asciiTheme="minorHAnsi" w:eastAsiaTheme="minorEastAsia" w:hAnsiTheme="minorHAnsi" w:cstheme="minorBidi"/>
              <w:noProof/>
              <w:lang w:val="en-AU"/>
            </w:rPr>
          </w:pPr>
          <w:hyperlink w:anchor="_Toc133923424" w:history="1">
            <w:r w:rsidR="004230C4" w:rsidRPr="00D34EBE">
              <w:rPr>
                <w:rStyle w:val="Hyperlink"/>
                <w:noProof/>
              </w:rPr>
              <w:t>Preparing for the service</w:t>
            </w:r>
            <w:r w:rsidR="004230C4">
              <w:rPr>
                <w:noProof/>
                <w:webHidden/>
              </w:rPr>
              <w:tab/>
            </w:r>
            <w:r w:rsidR="004230C4">
              <w:rPr>
                <w:noProof/>
                <w:webHidden/>
              </w:rPr>
              <w:fldChar w:fldCharType="begin"/>
            </w:r>
            <w:r w:rsidR="004230C4">
              <w:rPr>
                <w:noProof/>
                <w:webHidden/>
              </w:rPr>
              <w:instrText xml:space="preserve"> PAGEREF _Toc133923424 \h </w:instrText>
            </w:r>
            <w:r w:rsidR="004230C4">
              <w:rPr>
                <w:noProof/>
                <w:webHidden/>
              </w:rPr>
            </w:r>
            <w:r w:rsidR="004230C4">
              <w:rPr>
                <w:noProof/>
                <w:webHidden/>
              </w:rPr>
              <w:fldChar w:fldCharType="separate"/>
            </w:r>
            <w:r w:rsidR="004230C4">
              <w:rPr>
                <w:noProof/>
                <w:webHidden/>
              </w:rPr>
              <w:t>13</w:t>
            </w:r>
            <w:r w:rsidR="004230C4">
              <w:rPr>
                <w:noProof/>
                <w:webHidden/>
              </w:rPr>
              <w:fldChar w:fldCharType="end"/>
            </w:r>
          </w:hyperlink>
        </w:p>
        <w:p w14:paraId="75CCDF5B" w14:textId="68C37794" w:rsidR="004230C4" w:rsidRDefault="00000000">
          <w:pPr>
            <w:pStyle w:val="TOC2"/>
            <w:rPr>
              <w:rFonts w:asciiTheme="minorHAnsi" w:eastAsiaTheme="minorEastAsia" w:hAnsiTheme="minorHAnsi" w:cstheme="minorBidi"/>
              <w:noProof/>
              <w:lang w:val="en-AU"/>
            </w:rPr>
          </w:pPr>
          <w:hyperlink w:anchor="_Toc133923425" w:history="1">
            <w:r w:rsidR="004230C4" w:rsidRPr="00D34EBE">
              <w:rPr>
                <w:rStyle w:val="Hyperlink"/>
                <w:noProof/>
              </w:rPr>
              <w:t>Considerations for the practice</w:t>
            </w:r>
            <w:r w:rsidR="004230C4">
              <w:rPr>
                <w:noProof/>
                <w:webHidden/>
              </w:rPr>
              <w:tab/>
            </w:r>
            <w:r w:rsidR="004230C4">
              <w:rPr>
                <w:noProof/>
                <w:webHidden/>
              </w:rPr>
              <w:fldChar w:fldCharType="begin"/>
            </w:r>
            <w:r w:rsidR="004230C4">
              <w:rPr>
                <w:noProof/>
                <w:webHidden/>
              </w:rPr>
              <w:instrText xml:space="preserve"> PAGEREF _Toc133923425 \h </w:instrText>
            </w:r>
            <w:r w:rsidR="004230C4">
              <w:rPr>
                <w:noProof/>
                <w:webHidden/>
              </w:rPr>
            </w:r>
            <w:r w:rsidR="004230C4">
              <w:rPr>
                <w:noProof/>
                <w:webHidden/>
              </w:rPr>
              <w:fldChar w:fldCharType="separate"/>
            </w:r>
            <w:r w:rsidR="004230C4">
              <w:rPr>
                <w:noProof/>
                <w:webHidden/>
              </w:rPr>
              <w:t>16</w:t>
            </w:r>
            <w:r w:rsidR="004230C4">
              <w:rPr>
                <w:noProof/>
                <w:webHidden/>
              </w:rPr>
              <w:fldChar w:fldCharType="end"/>
            </w:r>
          </w:hyperlink>
        </w:p>
        <w:p w14:paraId="4FA19301" w14:textId="4EE44785" w:rsidR="004230C4" w:rsidRDefault="00000000">
          <w:pPr>
            <w:pStyle w:val="TOC1"/>
            <w:rPr>
              <w:rFonts w:asciiTheme="minorHAnsi" w:eastAsiaTheme="minorEastAsia" w:hAnsiTheme="minorHAnsi" w:cstheme="minorBidi"/>
              <w:b w:val="0"/>
              <w:lang w:val="en-AU"/>
            </w:rPr>
          </w:pPr>
          <w:hyperlink w:anchor="_Toc133923426" w:history="1">
            <w:r w:rsidR="004230C4" w:rsidRPr="00D34EBE">
              <w:rPr>
                <w:rStyle w:val="Hyperlink"/>
              </w:rPr>
              <w:t>S</w:t>
            </w:r>
            <w:r w:rsidR="004230C4" w:rsidRPr="00D34EBE">
              <w:rPr>
                <w:rStyle w:val="Hyperlink"/>
                <w:shd w:val="clear" w:color="auto" w:fill="FFFFFF" w:themeFill="background1"/>
              </w:rPr>
              <w:t>ection 3 - Clinical Guidance</w:t>
            </w:r>
            <w:r w:rsidR="004230C4">
              <w:rPr>
                <w:webHidden/>
              </w:rPr>
              <w:tab/>
            </w:r>
            <w:r w:rsidR="004230C4">
              <w:rPr>
                <w:webHidden/>
              </w:rPr>
              <w:fldChar w:fldCharType="begin"/>
            </w:r>
            <w:r w:rsidR="004230C4">
              <w:rPr>
                <w:webHidden/>
              </w:rPr>
              <w:instrText xml:space="preserve"> PAGEREF _Toc133923426 \h </w:instrText>
            </w:r>
            <w:r w:rsidR="004230C4">
              <w:rPr>
                <w:webHidden/>
              </w:rPr>
            </w:r>
            <w:r w:rsidR="004230C4">
              <w:rPr>
                <w:webHidden/>
              </w:rPr>
              <w:fldChar w:fldCharType="separate"/>
            </w:r>
            <w:r w:rsidR="004230C4">
              <w:rPr>
                <w:webHidden/>
              </w:rPr>
              <w:t>18</w:t>
            </w:r>
            <w:r w:rsidR="004230C4">
              <w:rPr>
                <w:webHidden/>
              </w:rPr>
              <w:fldChar w:fldCharType="end"/>
            </w:r>
          </w:hyperlink>
        </w:p>
        <w:p w14:paraId="04916B67" w14:textId="5361F1EB" w:rsidR="004230C4" w:rsidRDefault="00000000">
          <w:pPr>
            <w:pStyle w:val="TOC2"/>
            <w:rPr>
              <w:rFonts w:asciiTheme="minorHAnsi" w:eastAsiaTheme="minorEastAsia" w:hAnsiTheme="minorHAnsi" w:cstheme="minorBidi"/>
              <w:noProof/>
              <w:lang w:val="en-AU"/>
            </w:rPr>
          </w:pPr>
          <w:hyperlink w:anchor="_Toc133923427" w:history="1">
            <w:r w:rsidR="004230C4" w:rsidRPr="00D34EBE">
              <w:rPr>
                <w:rStyle w:val="Hyperlink"/>
                <w:noProof/>
              </w:rPr>
              <w:t>Key points</w:t>
            </w:r>
            <w:r w:rsidR="004230C4">
              <w:rPr>
                <w:noProof/>
                <w:webHidden/>
              </w:rPr>
              <w:tab/>
            </w:r>
            <w:r w:rsidR="004230C4">
              <w:rPr>
                <w:noProof/>
                <w:webHidden/>
              </w:rPr>
              <w:fldChar w:fldCharType="begin"/>
            </w:r>
            <w:r w:rsidR="004230C4">
              <w:rPr>
                <w:noProof/>
                <w:webHidden/>
              </w:rPr>
              <w:instrText xml:space="preserve"> PAGEREF _Toc133923427 \h </w:instrText>
            </w:r>
            <w:r w:rsidR="004230C4">
              <w:rPr>
                <w:noProof/>
                <w:webHidden/>
              </w:rPr>
            </w:r>
            <w:r w:rsidR="004230C4">
              <w:rPr>
                <w:noProof/>
                <w:webHidden/>
              </w:rPr>
              <w:fldChar w:fldCharType="separate"/>
            </w:r>
            <w:r w:rsidR="004230C4">
              <w:rPr>
                <w:noProof/>
                <w:webHidden/>
              </w:rPr>
              <w:t>18</w:t>
            </w:r>
            <w:r w:rsidR="004230C4">
              <w:rPr>
                <w:noProof/>
                <w:webHidden/>
              </w:rPr>
              <w:fldChar w:fldCharType="end"/>
            </w:r>
          </w:hyperlink>
        </w:p>
        <w:p w14:paraId="59D20052" w14:textId="7A4EEB6D" w:rsidR="004230C4" w:rsidRDefault="00000000">
          <w:pPr>
            <w:pStyle w:val="TOC2"/>
            <w:rPr>
              <w:rFonts w:asciiTheme="minorHAnsi" w:eastAsiaTheme="minorEastAsia" w:hAnsiTheme="minorHAnsi" w:cstheme="minorBidi"/>
              <w:noProof/>
              <w:lang w:val="en-AU"/>
            </w:rPr>
          </w:pPr>
          <w:hyperlink w:anchor="_Toc133923428" w:history="1">
            <w:r w:rsidR="004230C4" w:rsidRPr="00D34EBE">
              <w:rPr>
                <w:rStyle w:val="Hyperlink"/>
                <w:noProof/>
              </w:rPr>
              <w:t>Working with a trained assistant</w:t>
            </w:r>
            <w:r w:rsidR="004230C4">
              <w:rPr>
                <w:noProof/>
                <w:webHidden/>
              </w:rPr>
              <w:tab/>
            </w:r>
            <w:r w:rsidR="004230C4">
              <w:rPr>
                <w:noProof/>
                <w:webHidden/>
              </w:rPr>
              <w:fldChar w:fldCharType="begin"/>
            </w:r>
            <w:r w:rsidR="004230C4">
              <w:rPr>
                <w:noProof/>
                <w:webHidden/>
              </w:rPr>
              <w:instrText xml:space="preserve"> PAGEREF _Toc133923428 \h </w:instrText>
            </w:r>
            <w:r w:rsidR="004230C4">
              <w:rPr>
                <w:noProof/>
                <w:webHidden/>
              </w:rPr>
            </w:r>
            <w:r w:rsidR="004230C4">
              <w:rPr>
                <w:noProof/>
                <w:webHidden/>
              </w:rPr>
              <w:fldChar w:fldCharType="separate"/>
            </w:r>
            <w:r w:rsidR="004230C4">
              <w:rPr>
                <w:noProof/>
                <w:webHidden/>
              </w:rPr>
              <w:t>18</w:t>
            </w:r>
            <w:r w:rsidR="004230C4">
              <w:rPr>
                <w:noProof/>
                <w:webHidden/>
              </w:rPr>
              <w:fldChar w:fldCharType="end"/>
            </w:r>
          </w:hyperlink>
        </w:p>
        <w:p w14:paraId="68632294" w14:textId="6C6BE64B" w:rsidR="004230C4" w:rsidRDefault="00000000">
          <w:pPr>
            <w:pStyle w:val="TOC2"/>
            <w:rPr>
              <w:rFonts w:asciiTheme="minorHAnsi" w:eastAsiaTheme="minorEastAsia" w:hAnsiTheme="minorHAnsi" w:cstheme="minorBidi"/>
              <w:noProof/>
              <w:lang w:val="en-AU"/>
            </w:rPr>
          </w:pPr>
          <w:hyperlink w:anchor="_Toc133923429" w:history="1">
            <w:r w:rsidR="004230C4" w:rsidRPr="00D34EBE">
              <w:rPr>
                <w:rStyle w:val="Hyperlink"/>
                <w:noProof/>
              </w:rPr>
              <w:t>General Guidance</w:t>
            </w:r>
            <w:r w:rsidR="004230C4">
              <w:rPr>
                <w:noProof/>
                <w:webHidden/>
              </w:rPr>
              <w:tab/>
            </w:r>
            <w:r w:rsidR="004230C4">
              <w:rPr>
                <w:noProof/>
                <w:webHidden/>
              </w:rPr>
              <w:fldChar w:fldCharType="begin"/>
            </w:r>
            <w:r w:rsidR="004230C4">
              <w:rPr>
                <w:noProof/>
                <w:webHidden/>
              </w:rPr>
              <w:instrText xml:space="preserve"> PAGEREF _Toc133923429 \h </w:instrText>
            </w:r>
            <w:r w:rsidR="004230C4">
              <w:rPr>
                <w:noProof/>
                <w:webHidden/>
              </w:rPr>
            </w:r>
            <w:r w:rsidR="004230C4">
              <w:rPr>
                <w:noProof/>
                <w:webHidden/>
              </w:rPr>
              <w:fldChar w:fldCharType="separate"/>
            </w:r>
            <w:r w:rsidR="004230C4">
              <w:rPr>
                <w:noProof/>
                <w:webHidden/>
              </w:rPr>
              <w:t>18</w:t>
            </w:r>
            <w:r w:rsidR="004230C4">
              <w:rPr>
                <w:noProof/>
                <w:webHidden/>
              </w:rPr>
              <w:fldChar w:fldCharType="end"/>
            </w:r>
          </w:hyperlink>
        </w:p>
        <w:p w14:paraId="3E326AF9" w14:textId="60831A75" w:rsidR="004230C4" w:rsidRPr="004230C4" w:rsidRDefault="00000000">
          <w:pPr>
            <w:pStyle w:val="TOC3"/>
            <w:rPr>
              <w:rFonts w:asciiTheme="minorHAnsi" w:hAnsiTheme="minorHAnsi" w:cstheme="minorBidi"/>
              <w:lang w:val="en-AU" w:eastAsia="en-AU"/>
            </w:rPr>
          </w:pPr>
          <w:hyperlink w:anchor="_Toc133923430" w:history="1">
            <w:r w:rsidR="004230C4" w:rsidRPr="004230C4">
              <w:rPr>
                <w:rStyle w:val="Hyperlink"/>
              </w:rPr>
              <w:t>Client and family-centred care</w:t>
            </w:r>
            <w:r w:rsidR="004230C4" w:rsidRPr="004230C4">
              <w:rPr>
                <w:webHidden/>
              </w:rPr>
              <w:tab/>
            </w:r>
            <w:r w:rsidR="004230C4" w:rsidRPr="004230C4">
              <w:rPr>
                <w:webHidden/>
              </w:rPr>
              <w:fldChar w:fldCharType="begin"/>
            </w:r>
            <w:r w:rsidR="004230C4" w:rsidRPr="004230C4">
              <w:rPr>
                <w:webHidden/>
              </w:rPr>
              <w:instrText xml:space="preserve"> PAGEREF _Toc133923430 \h </w:instrText>
            </w:r>
            <w:r w:rsidR="004230C4" w:rsidRPr="004230C4">
              <w:rPr>
                <w:webHidden/>
              </w:rPr>
            </w:r>
            <w:r w:rsidR="004230C4" w:rsidRPr="004230C4">
              <w:rPr>
                <w:webHidden/>
              </w:rPr>
              <w:fldChar w:fldCharType="separate"/>
            </w:r>
            <w:r w:rsidR="004230C4" w:rsidRPr="004230C4">
              <w:rPr>
                <w:webHidden/>
              </w:rPr>
              <w:t>18</w:t>
            </w:r>
            <w:r w:rsidR="004230C4" w:rsidRPr="004230C4">
              <w:rPr>
                <w:webHidden/>
              </w:rPr>
              <w:fldChar w:fldCharType="end"/>
            </w:r>
          </w:hyperlink>
        </w:p>
        <w:p w14:paraId="2F3E98D1" w14:textId="6704748F" w:rsidR="004230C4" w:rsidRPr="004230C4" w:rsidRDefault="00000000">
          <w:pPr>
            <w:pStyle w:val="TOC3"/>
            <w:rPr>
              <w:rFonts w:asciiTheme="minorHAnsi" w:hAnsiTheme="minorHAnsi" w:cstheme="minorBidi"/>
              <w:lang w:val="en-AU" w:eastAsia="en-AU"/>
            </w:rPr>
          </w:pPr>
          <w:hyperlink w:anchor="_Toc133923431" w:history="1">
            <w:r w:rsidR="004230C4" w:rsidRPr="004230C4">
              <w:rPr>
                <w:rStyle w:val="Hyperlink"/>
              </w:rPr>
              <w:t>Social coaching and communication training</w:t>
            </w:r>
            <w:r w:rsidR="004230C4" w:rsidRPr="004230C4">
              <w:rPr>
                <w:webHidden/>
              </w:rPr>
              <w:tab/>
            </w:r>
            <w:r w:rsidR="004230C4" w:rsidRPr="004230C4">
              <w:rPr>
                <w:webHidden/>
              </w:rPr>
              <w:fldChar w:fldCharType="begin"/>
            </w:r>
            <w:r w:rsidR="004230C4" w:rsidRPr="004230C4">
              <w:rPr>
                <w:webHidden/>
              </w:rPr>
              <w:instrText xml:space="preserve"> PAGEREF _Toc133923431 \h </w:instrText>
            </w:r>
            <w:r w:rsidR="004230C4" w:rsidRPr="004230C4">
              <w:rPr>
                <w:webHidden/>
              </w:rPr>
            </w:r>
            <w:r w:rsidR="004230C4" w:rsidRPr="004230C4">
              <w:rPr>
                <w:webHidden/>
              </w:rPr>
              <w:fldChar w:fldCharType="separate"/>
            </w:r>
            <w:r w:rsidR="004230C4" w:rsidRPr="004230C4">
              <w:rPr>
                <w:webHidden/>
              </w:rPr>
              <w:t>19</w:t>
            </w:r>
            <w:r w:rsidR="004230C4" w:rsidRPr="004230C4">
              <w:rPr>
                <w:webHidden/>
              </w:rPr>
              <w:fldChar w:fldCharType="end"/>
            </w:r>
          </w:hyperlink>
        </w:p>
        <w:p w14:paraId="0F7952E9" w14:textId="0F95C01D" w:rsidR="004230C4" w:rsidRPr="004230C4" w:rsidRDefault="00000000">
          <w:pPr>
            <w:pStyle w:val="TOC3"/>
            <w:rPr>
              <w:rFonts w:asciiTheme="minorHAnsi" w:hAnsiTheme="minorHAnsi" w:cstheme="minorBidi"/>
              <w:lang w:val="en-AU" w:eastAsia="en-AU"/>
            </w:rPr>
          </w:pPr>
          <w:hyperlink w:anchor="_Toc133923432" w:history="1">
            <w:r w:rsidR="004230C4" w:rsidRPr="004230C4">
              <w:rPr>
                <w:rStyle w:val="Hyperlink"/>
              </w:rPr>
              <w:t>Interprofessional care</w:t>
            </w:r>
            <w:r w:rsidR="004230C4" w:rsidRPr="004230C4">
              <w:rPr>
                <w:webHidden/>
              </w:rPr>
              <w:tab/>
            </w:r>
            <w:r w:rsidR="004230C4" w:rsidRPr="004230C4">
              <w:rPr>
                <w:webHidden/>
              </w:rPr>
              <w:fldChar w:fldCharType="begin"/>
            </w:r>
            <w:r w:rsidR="004230C4" w:rsidRPr="004230C4">
              <w:rPr>
                <w:webHidden/>
              </w:rPr>
              <w:instrText xml:space="preserve"> PAGEREF _Toc133923432 \h </w:instrText>
            </w:r>
            <w:r w:rsidR="004230C4" w:rsidRPr="004230C4">
              <w:rPr>
                <w:webHidden/>
              </w:rPr>
            </w:r>
            <w:r w:rsidR="004230C4" w:rsidRPr="004230C4">
              <w:rPr>
                <w:webHidden/>
              </w:rPr>
              <w:fldChar w:fldCharType="separate"/>
            </w:r>
            <w:r w:rsidR="004230C4" w:rsidRPr="004230C4">
              <w:rPr>
                <w:webHidden/>
              </w:rPr>
              <w:t>19</w:t>
            </w:r>
            <w:r w:rsidR="004230C4" w:rsidRPr="004230C4">
              <w:rPr>
                <w:webHidden/>
              </w:rPr>
              <w:fldChar w:fldCharType="end"/>
            </w:r>
          </w:hyperlink>
        </w:p>
        <w:p w14:paraId="3C6E64F9" w14:textId="66097364" w:rsidR="004230C4" w:rsidRPr="004230C4" w:rsidRDefault="00000000">
          <w:pPr>
            <w:pStyle w:val="TOC3"/>
            <w:rPr>
              <w:rFonts w:asciiTheme="minorHAnsi" w:hAnsiTheme="minorHAnsi" w:cstheme="minorBidi"/>
              <w:lang w:val="en-AU" w:eastAsia="en-AU"/>
            </w:rPr>
          </w:pPr>
          <w:hyperlink w:anchor="_Toc133923433" w:history="1">
            <w:r w:rsidR="004230C4" w:rsidRPr="004230C4">
              <w:rPr>
                <w:rStyle w:val="Hyperlink"/>
              </w:rPr>
              <w:t>Assessing the outer ear system and otoscopy</w:t>
            </w:r>
            <w:r w:rsidR="004230C4" w:rsidRPr="004230C4">
              <w:rPr>
                <w:webHidden/>
              </w:rPr>
              <w:tab/>
            </w:r>
            <w:r w:rsidR="004230C4" w:rsidRPr="004230C4">
              <w:rPr>
                <w:webHidden/>
              </w:rPr>
              <w:fldChar w:fldCharType="begin"/>
            </w:r>
            <w:r w:rsidR="004230C4" w:rsidRPr="004230C4">
              <w:rPr>
                <w:webHidden/>
              </w:rPr>
              <w:instrText xml:space="preserve"> PAGEREF _Toc133923433 \h </w:instrText>
            </w:r>
            <w:r w:rsidR="004230C4" w:rsidRPr="004230C4">
              <w:rPr>
                <w:webHidden/>
              </w:rPr>
            </w:r>
            <w:r w:rsidR="004230C4" w:rsidRPr="004230C4">
              <w:rPr>
                <w:webHidden/>
              </w:rPr>
              <w:fldChar w:fldCharType="separate"/>
            </w:r>
            <w:r w:rsidR="004230C4" w:rsidRPr="004230C4">
              <w:rPr>
                <w:webHidden/>
              </w:rPr>
              <w:t>19</w:t>
            </w:r>
            <w:r w:rsidR="004230C4" w:rsidRPr="004230C4">
              <w:rPr>
                <w:webHidden/>
              </w:rPr>
              <w:fldChar w:fldCharType="end"/>
            </w:r>
          </w:hyperlink>
        </w:p>
        <w:p w14:paraId="7224845D" w14:textId="732902D2" w:rsidR="004230C4" w:rsidRPr="004230C4" w:rsidRDefault="00000000">
          <w:pPr>
            <w:pStyle w:val="TOC3"/>
            <w:rPr>
              <w:rFonts w:asciiTheme="minorHAnsi" w:hAnsiTheme="minorHAnsi" w:cstheme="minorBidi"/>
              <w:lang w:val="en-AU" w:eastAsia="en-AU"/>
            </w:rPr>
          </w:pPr>
          <w:hyperlink w:anchor="_Toc133923434" w:history="1">
            <w:r w:rsidR="004230C4" w:rsidRPr="004230C4">
              <w:rPr>
                <w:rStyle w:val="Hyperlink"/>
              </w:rPr>
              <w:t>Ear impressions</w:t>
            </w:r>
            <w:r w:rsidR="004230C4" w:rsidRPr="004230C4">
              <w:rPr>
                <w:webHidden/>
              </w:rPr>
              <w:tab/>
            </w:r>
            <w:r w:rsidR="004230C4" w:rsidRPr="004230C4">
              <w:rPr>
                <w:webHidden/>
              </w:rPr>
              <w:fldChar w:fldCharType="begin"/>
            </w:r>
            <w:r w:rsidR="004230C4" w:rsidRPr="004230C4">
              <w:rPr>
                <w:webHidden/>
              </w:rPr>
              <w:instrText xml:space="preserve"> PAGEREF _Toc133923434 \h </w:instrText>
            </w:r>
            <w:r w:rsidR="004230C4" w:rsidRPr="004230C4">
              <w:rPr>
                <w:webHidden/>
              </w:rPr>
            </w:r>
            <w:r w:rsidR="004230C4" w:rsidRPr="004230C4">
              <w:rPr>
                <w:webHidden/>
              </w:rPr>
              <w:fldChar w:fldCharType="separate"/>
            </w:r>
            <w:r w:rsidR="004230C4" w:rsidRPr="004230C4">
              <w:rPr>
                <w:webHidden/>
              </w:rPr>
              <w:t>19</w:t>
            </w:r>
            <w:r w:rsidR="004230C4" w:rsidRPr="004230C4">
              <w:rPr>
                <w:webHidden/>
              </w:rPr>
              <w:fldChar w:fldCharType="end"/>
            </w:r>
          </w:hyperlink>
        </w:p>
        <w:p w14:paraId="7DF6D0CD" w14:textId="46616B7C" w:rsidR="004230C4" w:rsidRPr="004230C4" w:rsidRDefault="00000000">
          <w:pPr>
            <w:pStyle w:val="TOC3"/>
            <w:rPr>
              <w:rFonts w:asciiTheme="minorHAnsi" w:hAnsiTheme="minorHAnsi" w:cstheme="minorBidi"/>
              <w:lang w:val="en-AU" w:eastAsia="en-AU"/>
            </w:rPr>
          </w:pPr>
          <w:hyperlink w:anchor="_Toc133923435" w:history="1">
            <w:r w:rsidR="004230C4" w:rsidRPr="004230C4">
              <w:rPr>
                <w:rStyle w:val="Hyperlink"/>
              </w:rPr>
              <w:t>Wax management</w:t>
            </w:r>
            <w:r w:rsidR="004230C4" w:rsidRPr="004230C4">
              <w:rPr>
                <w:webHidden/>
              </w:rPr>
              <w:tab/>
            </w:r>
            <w:r w:rsidR="004230C4" w:rsidRPr="004230C4">
              <w:rPr>
                <w:webHidden/>
              </w:rPr>
              <w:fldChar w:fldCharType="begin"/>
            </w:r>
            <w:r w:rsidR="004230C4" w:rsidRPr="004230C4">
              <w:rPr>
                <w:webHidden/>
              </w:rPr>
              <w:instrText xml:space="preserve"> PAGEREF _Toc133923435 \h </w:instrText>
            </w:r>
            <w:r w:rsidR="004230C4" w:rsidRPr="004230C4">
              <w:rPr>
                <w:webHidden/>
              </w:rPr>
            </w:r>
            <w:r w:rsidR="004230C4" w:rsidRPr="004230C4">
              <w:rPr>
                <w:webHidden/>
              </w:rPr>
              <w:fldChar w:fldCharType="separate"/>
            </w:r>
            <w:r w:rsidR="004230C4" w:rsidRPr="004230C4">
              <w:rPr>
                <w:webHidden/>
              </w:rPr>
              <w:t>20</w:t>
            </w:r>
            <w:r w:rsidR="004230C4" w:rsidRPr="004230C4">
              <w:rPr>
                <w:webHidden/>
              </w:rPr>
              <w:fldChar w:fldCharType="end"/>
            </w:r>
          </w:hyperlink>
        </w:p>
        <w:p w14:paraId="00B553C5" w14:textId="27C5D921" w:rsidR="004230C4" w:rsidRDefault="00000000">
          <w:pPr>
            <w:pStyle w:val="TOC2"/>
            <w:rPr>
              <w:rFonts w:asciiTheme="minorHAnsi" w:eastAsiaTheme="minorEastAsia" w:hAnsiTheme="minorHAnsi" w:cstheme="minorBidi"/>
              <w:noProof/>
              <w:lang w:val="en-AU"/>
            </w:rPr>
          </w:pPr>
          <w:hyperlink w:anchor="_Toc133923436" w:history="1">
            <w:r w:rsidR="004230C4" w:rsidRPr="00D34EBE">
              <w:rPr>
                <w:rStyle w:val="Hyperlink"/>
                <w:noProof/>
              </w:rPr>
              <w:t>Guidance for specific services</w:t>
            </w:r>
            <w:r w:rsidR="004230C4">
              <w:rPr>
                <w:noProof/>
                <w:webHidden/>
              </w:rPr>
              <w:tab/>
            </w:r>
            <w:r w:rsidR="004230C4">
              <w:rPr>
                <w:noProof/>
                <w:webHidden/>
              </w:rPr>
              <w:fldChar w:fldCharType="begin"/>
            </w:r>
            <w:r w:rsidR="004230C4">
              <w:rPr>
                <w:noProof/>
                <w:webHidden/>
              </w:rPr>
              <w:instrText xml:space="preserve"> PAGEREF _Toc133923436 \h </w:instrText>
            </w:r>
            <w:r w:rsidR="004230C4">
              <w:rPr>
                <w:noProof/>
                <w:webHidden/>
              </w:rPr>
            </w:r>
            <w:r w:rsidR="004230C4">
              <w:rPr>
                <w:noProof/>
                <w:webHidden/>
              </w:rPr>
              <w:fldChar w:fldCharType="separate"/>
            </w:r>
            <w:r w:rsidR="004230C4">
              <w:rPr>
                <w:noProof/>
                <w:webHidden/>
              </w:rPr>
              <w:t>20</w:t>
            </w:r>
            <w:r w:rsidR="004230C4">
              <w:rPr>
                <w:noProof/>
                <w:webHidden/>
              </w:rPr>
              <w:fldChar w:fldCharType="end"/>
            </w:r>
          </w:hyperlink>
        </w:p>
        <w:p w14:paraId="475B5374" w14:textId="5E8F907F" w:rsidR="004230C4" w:rsidRPr="00235459" w:rsidRDefault="00000000">
          <w:pPr>
            <w:pStyle w:val="TOC3"/>
            <w:rPr>
              <w:rFonts w:asciiTheme="minorHAnsi" w:hAnsiTheme="minorHAnsi" w:cstheme="minorBidi"/>
              <w:lang w:val="en-AU" w:eastAsia="en-AU"/>
            </w:rPr>
          </w:pPr>
          <w:hyperlink w:anchor="_Toc133923437" w:history="1">
            <w:r w:rsidR="004230C4" w:rsidRPr="00235459">
              <w:rPr>
                <w:rStyle w:val="Hyperlink"/>
              </w:rPr>
              <w:t>Hearing screening</w:t>
            </w:r>
            <w:r w:rsidR="004230C4" w:rsidRPr="00235459">
              <w:rPr>
                <w:webHidden/>
              </w:rPr>
              <w:tab/>
            </w:r>
            <w:r w:rsidR="004230C4" w:rsidRPr="00235459">
              <w:rPr>
                <w:webHidden/>
              </w:rPr>
              <w:fldChar w:fldCharType="begin"/>
            </w:r>
            <w:r w:rsidR="004230C4" w:rsidRPr="00235459">
              <w:rPr>
                <w:webHidden/>
              </w:rPr>
              <w:instrText xml:space="preserve"> PAGEREF _Toc133923437 \h </w:instrText>
            </w:r>
            <w:r w:rsidR="004230C4" w:rsidRPr="00235459">
              <w:rPr>
                <w:webHidden/>
              </w:rPr>
            </w:r>
            <w:r w:rsidR="004230C4" w:rsidRPr="00235459">
              <w:rPr>
                <w:webHidden/>
              </w:rPr>
              <w:fldChar w:fldCharType="separate"/>
            </w:r>
            <w:r w:rsidR="004230C4" w:rsidRPr="00235459">
              <w:rPr>
                <w:webHidden/>
              </w:rPr>
              <w:t>20</w:t>
            </w:r>
            <w:r w:rsidR="004230C4" w:rsidRPr="00235459">
              <w:rPr>
                <w:webHidden/>
              </w:rPr>
              <w:fldChar w:fldCharType="end"/>
            </w:r>
          </w:hyperlink>
        </w:p>
        <w:p w14:paraId="159D6D66" w14:textId="7751F481" w:rsidR="004230C4" w:rsidRPr="00235459" w:rsidRDefault="00000000">
          <w:pPr>
            <w:pStyle w:val="TOC3"/>
            <w:rPr>
              <w:rFonts w:asciiTheme="minorHAnsi" w:hAnsiTheme="minorHAnsi" w:cstheme="minorBidi"/>
              <w:lang w:val="en-AU" w:eastAsia="en-AU"/>
            </w:rPr>
          </w:pPr>
          <w:hyperlink w:anchor="_Toc133923438" w:history="1">
            <w:r w:rsidR="004230C4" w:rsidRPr="00235459">
              <w:rPr>
                <w:rStyle w:val="Hyperlink"/>
              </w:rPr>
              <w:t>Neonatal screening and diagnosis</w:t>
            </w:r>
            <w:r w:rsidR="004230C4" w:rsidRPr="00235459">
              <w:rPr>
                <w:webHidden/>
              </w:rPr>
              <w:tab/>
            </w:r>
            <w:r w:rsidR="004230C4" w:rsidRPr="00235459">
              <w:rPr>
                <w:webHidden/>
              </w:rPr>
              <w:fldChar w:fldCharType="begin"/>
            </w:r>
            <w:r w:rsidR="004230C4" w:rsidRPr="00235459">
              <w:rPr>
                <w:webHidden/>
              </w:rPr>
              <w:instrText xml:space="preserve"> PAGEREF _Toc133923438 \h </w:instrText>
            </w:r>
            <w:r w:rsidR="004230C4" w:rsidRPr="00235459">
              <w:rPr>
                <w:webHidden/>
              </w:rPr>
            </w:r>
            <w:r w:rsidR="004230C4" w:rsidRPr="00235459">
              <w:rPr>
                <w:webHidden/>
              </w:rPr>
              <w:fldChar w:fldCharType="separate"/>
            </w:r>
            <w:r w:rsidR="004230C4" w:rsidRPr="00235459">
              <w:rPr>
                <w:webHidden/>
              </w:rPr>
              <w:t>20</w:t>
            </w:r>
            <w:r w:rsidR="004230C4" w:rsidRPr="00235459">
              <w:rPr>
                <w:webHidden/>
              </w:rPr>
              <w:fldChar w:fldCharType="end"/>
            </w:r>
          </w:hyperlink>
        </w:p>
        <w:p w14:paraId="537AA258" w14:textId="66F944AC" w:rsidR="004230C4" w:rsidRPr="00235459" w:rsidRDefault="00000000">
          <w:pPr>
            <w:pStyle w:val="TOC3"/>
            <w:rPr>
              <w:rFonts w:asciiTheme="minorHAnsi" w:hAnsiTheme="minorHAnsi" w:cstheme="minorBidi"/>
              <w:lang w:val="en-AU" w:eastAsia="en-AU"/>
            </w:rPr>
          </w:pPr>
          <w:hyperlink w:anchor="_Toc133923439" w:history="1">
            <w:r w:rsidR="004230C4" w:rsidRPr="00235459">
              <w:rPr>
                <w:rStyle w:val="Hyperlink"/>
              </w:rPr>
              <w:t>Audiological assessment</w:t>
            </w:r>
            <w:r w:rsidR="004230C4" w:rsidRPr="00235459">
              <w:rPr>
                <w:webHidden/>
              </w:rPr>
              <w:tab/>
            </w:r>
            <w:r w:rsidR="004230C4" w:rsidRPr="00235459">
              <w:rPr>
                <w:webHidden/>
              </w:rPr>
              <w:fldChar w:fldCharType="begin"/>
            </w:r>
            <w:r w:rsidR="004230C4" w:rsidRPr="00235459">
              <w:rPr>
                <w:webHidden/>
              </w:rPr>
              <w:instrText xml:space="preserve"> PAGEREF _Toc133923439 \h </w:instrText>
            </w:r>
            <w:r w:rsidR="004230C4" w:rsidRPr="00235459">
              <w:rPr>
                <w:webHidden/>
              </w:rPr>
            </w:r>
            <w:r w:rsidR="004230C4" w:rsidRPr="00235459">
              <w:rPr>
                <w:webHidden/>
              </w:rPr>
              <w:fldChar w:fldCharType="separate"/>
            </w:r>
            <w:r w:rsidR="004230C4" w:rsidRPr="00235459">
              <w:rPr>
                <w:webHidden/>
              </w:rPr>
              <w:t>20</w:t>
            </w:r>
            <w:r w:rsidR="004230C4" w:rsidRPr="00235459">
              <w:rPr>
                <w:webHidden/>
              </w:rPr>
              <w:fldChar w:fldCharType="end"/>
            </w:r>
          </w:hyperlink>
        </w:p>
        <w:p w14:paraId="22B2DDF7" w14:textId="1C28FAFF" w:rsidR="004230C4" w:rsidRPr="00235459" w:rsidRDefault="00000000">
          <w:pPr>
            <w:pStyle w:val="TOC3"/>
            <w:rPr>
              <w:rFonts w:asciiTheme="minorHAnsi" w:hAnsiTheme="minorHAnsi" w:cstheme="minorBidi"/>
              <w:lang w:val="en-AU" w:eastAsia="en-AU"/>
            </w:rPr>
          </w:pPr>
          <w:hyperlink w:anchor="_Toc133923440" w:history="1">
            <w:r w:rsidR="004230C4" w:rsidRPr="00235459">
              <w:rPr>
                <w:rStyle w:val="Hyperlink"/>
              </w:rPr>
              <w:t>Hearing and assistive devices – fittings, adjustment, aftercare</w:t>
            </w:r>
            <w:r w:rsidR="004230C4" w:rsidRPr="00235459">
              <w:rPr>
                <w:webHidden/>
              </w:rPr>
              <w:tab/>
            </w:r>
            <w:r w:rsidR="004230C4" w:rsidRPr="00235459">
              <w:rPr>
                <w:webHidden/>
              </w:rPr>
              <w:fldChar w:fldCharType="begin"/>
            </w:r>
            <w:r w:rsidR="004230C4" w:rsidRPr="00235459">
              <w:rPr>
                <w:webHidden/>
              </w:rPr>
              <w:instrText xml:space="preserve"> PAGEREF _Toc133923440 \h </w:instrText>
            </w:r>
            <w:r w:rsidR="004230C4" w:rsidRPr="00235459">
              <w:rPr>
                <w:webHidden/>
              </w:rPr>
            </w:r>
            <w:r w:rsidR="004230C4" w:rsidRPr="00235459">
              <w:rPr>
                <w:webHidden/>
              </w:rPr>
              <w:fldChar w:fldCharType="separate"/>
            </w:r>
            <w:r w:rsidR="004230C4" w:rsidRPr="00235459">
              <w:rPr>
                <w:webHidden/>
              </w:rPr>
              <w:t>21</w:t>
            </w:r>
            <w:r w:rsidR="004230C4" w:rsidRPr="00235459">
              <w:rPr>
                <w:webHidden/>
              </w:rPr>
              <w:fldChar w:fldCharType="end"/>
            </w:r>
          </w:hyperlink>
        </w:p>
        <w:p w14:paraId="42FA17F5" w14:textId="3DDFED5C" w:rsidR="004230C4" w:rsidRPr="00235459" w:rsidRDefault="00000000">
          <w:pPr>
            <w:pStyle w:val="TOC3"/>
            <w:rPr>
              <w:rFonts w:asciiTheme="minorHAnsi" w:hAnsiTheme="minorHAnsi" w:cstheme="minorBidi"/>
              <w:lang w:val="en-AU" w:eastAsia="en-AU"/>
            </w:rPr>
          </w:pPr>
          <w:hyperlink w:anchor="_Toc133923441" w:history="1">
            <w:r w:rsidR="004230C4" w:rsidRPr="00235459">
              <w:rPr>
                <w:rStyle w:val="Hyperlink"/>
              </w:rPr>
              <w:t>Tinnitus and sound tolerance assessment and management</w:t>
            </w:r>
            <w:r w:rsidR="004230C4" w:rsidRPr="00235459">
              <w:rPr>
                <w:webHidden/>
              </w:rPr>
              <w:tab/>
            </w:r>
            <w:r w:rsidR="004230C4" w:rsidRPr="00235459">
              <w:rPr>
                <w:webHidden/>
              </w:rPr>
              <w:fldChar w:fldCharType="begin"/>
            </w:r>
            <w:r w:rsidR="004230C4" w:rsidRPr="00235459">
              <w:rPr>
                <w:webHidden/>
              </w:rPr>
              <w:instrText xml:space="preserve"> PAGEREF _Toc133923441 \h </w:instrText>
            </w:r>
            <w:r w:rsidR="004230C4" w:rsidRPr="00235459">
              <w:rPr>
                <w:webHidden/>
              </w:rPr>
            </w:r>
            <w:r w:rsidR="004230C4" w:rsidRPr="00235459">
              <w:rPr>
                <w:webHidden/>
              </w:rPr>
              <w:fldChar w:fldCharType="separate"/>
            </w:r>
            <w:r w:rsidR="004230C4" w:rsidRPr="00235459">
              <w:rPr>
                <w:webHidden/>
              </w:rPr>
              <w:t>21</w:t>
            </w:r>
            <w:r w:rsidR="004230C4" w:rsidRPr="00235459">
              <w:rPr>
                <w:webHidden/>
              </w:rPr>
              <w:fldChar w:fldCharType="end"/>
            </w:r>
          </w:hyperlink>
        </w:p>
        <w:p w14:paraId="0F75F9EF" w14:textId="2667F05D" w:rsidR="004230C4" w:rsidRPr="00235459" w:rsidRDefault="00000000">
          <w:pPr>
            <w:pStyle w:val="TOC3"/>
            <w:rPr>
              <w:rFonts w:asciiTheme="minorHAnsi" w:hAnsiTheme="minorHAnsi" w:cstheme="minorBidi"/>
              <w:lang w:val="en-AU" w:eastAsia="en-AU"/>
            </w:rPr>
          </w:pPr>
          <w:hyperlink w:anchor="_Toc133923442" w:history="1">
            <w:r w:rsidR="004230C4" w:rsidRPr="00235459">
              <w:rPr>
                <w:rStyle w:val="Hyperlink"/>
              </w:rPr>
              <w:t>Vestibular assessment and management</w:t>
            </w:r>
            <w:r w:rsidR="004230C4" w:rsidRPr="00235459">
              <w:rPr>
                <w:webHidden/>
              </w:rPr>
              <w:tab/>
            </w:r>
            <w:r w:rsidR="004230C4" w:rsidRPr="00235459">
              <w:rPr>
                <w:webHidden/>
              </w:rPr>
              <w:fldChar w:fldCharType="begin"/>
            </w:r>
            <w:r w:rsidR="004230C4" w:rsidRPr="00235459">
              <w:rPr>
                <w:webHidden/>
              </w:rPr>
              <w:instrText xml:space="preserve"> PAGEREF _Toc133923442 \h </w:instrText>
            </w:r>
            <w:r w:rsidR="004230C4" w:rsidRPr="00235459">
              <w:rPr>
                <w:webHidden/>
              </w:rPr>
            </w:r>
            <w:r w:rsidR="004230C4" w:rsidRPr="00235459">
              <w:rPr>
                <w:webHidden/>
              </w:rPr>
              <w:fldChar w:fldCharType="separate"/>
            </w:r>
            <w:r w:rsidR="004230C4" w:rsidRPr="00235459">
              <w:rPr>
                <w:webHidden/>
              </w:rPr>
              <w:t>22</w:t>
            </w:r>
            <w:r w:rsidR="004230C4" w:rsidRPr="00235459">
              <w:rPr>
                <w:webHidden/>
              </w:rPr>
              <w:fldChar w:fldCharType="end"/>
            </w:r>
          </w:hyperlink>
        </w:p>
        <w:p w14:paraId="3C01F6D4" w14:textId="256289E5" w:rsidR="004230C4" w:rsidRPr="00235459" w:rsidRDefault="00000000">
          <w:pPr>
            <w:pStyle w:val="TOC3"/>
            <w:rPr>
              <w:rFonts w:asciiTheme="minorHAnsi" w:hAnsiTheme="minorHAnsi" w:cstheme="minorBidi"/>
              <w:lang w:val="en-AU" w:eastAsia="en-AU"/>
            </w:rPr>
          </w:pPr>
          <w:hyperlink w:anchor="_Toc133923443" w:history="1">
            <w:r w:rsidR="004230C4" w:rsidRPr="00235459">
              <w:rPr>
                <w:rStyle w:val="Hyperlink"/>
              </w:rPr>
              <w:t>Auditory processing assessment and management (including spatial processing disorder)</w:t>
            </w:r>
            <w:r w:rsidR="004230C4" w:rsidRPr="00235459">
              <w:rPr>
                <w:webHidden/>
              </w:rPr>
              <w:tab/>
            </w:r>
            <w:r w:rsidR="004230C4" w:rsidRPr="00235459">
              <w:rPr>
                <w:webHidden/>
              </w:rPr>
              <w:fldChar w:fldCharType="begin"/>
            </w:r>
            <w:r w:rsidR="004230C4" w:rsidRPr="00235459">
              <w:rPr>
                <w:webHidden/>
              </w:rPr>
              <w:instrText xml:space="preserve"> PAGEREF _Toc133923443 \h </w:instrText>
            </w:r>
            <w:r w:rsidR="004230C4" w:rsidRPr="00235459">
              <w:rPr>
                <w:webHidden/>
              </w:rPr>
            </w:r>
            <w:r w:rsidR="004230C4" w:rsidRPr="00235459">
              <w:rPr>
                <w:webHidden/>
              </w:rPr>
              <w:fldChar w:fldCharType="separate"/>
            </w:r>
            <w:r w:rsidR="004230C4" w:rsidRPr="00235459">
              <w:rPr>
                <w:webHidden/>
              </w:rPr>
              <w:t>22</w:t>
            </w:r>
            <w:r w:rsidR="004230C4" w:rsidRPr="00235459">
              <w:rPr>
                <w:webHidden/>
              </w:rPr>
              <w:fldChar w:fldCharType="end"/>
            </w:r>
          </w:hyperlink>
        </w:p>
        <w:p w14:paraId="3266F4EA" w14:textId="72F72D90" w:rsidR="004230C4" w:rsidRDefault="00000000">
          <w:pPr>
            <w:pStyle w:val="TOC1"/>
            <w:rPr>
              <w:rFonts w:asciiTheme="minorHAnsi" w:eastAsiaTheme="minorEastAsia" w:hAnsiTheme="minorHAnsi" w:cstheme="minorBidi"/>
              <w:b w:val="0"/>
              <w:lang w:val="en-AU"/>
            </w:rPr>
          </w:pPr>
          <w:hyperlink w:anchor="_Toc133923444" w:history="1">
            <w:r w:rsidR="004230C4" w:rsidRPr="00D34EBE">
              <w:rPr>
                <w:rStyle w:val="Hyperlink"/>
              </w:rPr>
              <w:t>Appendix</w:t>
            </w:r>
            <w:r w:rsidR="004230C4">
              <w:rPr>
                <w:webHidden/>
              </w:rPr>
              <w:tab/>
            </w:r>
            <w:r w:rsidR="004230C4">
              <w:rPr>
                <w:webHidden/>
              </w:rPr>
              <w:fldChar w:fldCharType="begin"/>
            </w:r>
            <w:r w:rsidR="004230C4">
              <w:rPr>
                <w:webHidden/>
              </w:rPr>
              <w:instrText xml:space="preserve"> PAGEREF _Toc133923444 \h </w:instrText>
            </w:r>
            <w:r w:rsidR="004230C4">
              <w:rPr>
                <w:webHidden/>
              </w:rPr>
            </w:r>
            <w:r w:rsidR="004230C4">
              <w:rPr>
                <w:webHidden/>
              </w:rPr>
              <w:fldChar w:fldCharType="separate"/>
            </w:r>
            <w:r w:rsidR="004230C4">
              <w:rPr>
                <w:webHidden/>
              </w:rPr>
              <w:t>23</w:t>
            </w:r>
            <w:r w:rsidR="004230C4">
              <w:rPr>
                <w:webHidden/>
              </w:rPr>
              <w:fldChar w:fldCharType="end"/>
            </w:r>
          </w:hyperlink>
        </w:p>
        <w:p w14:paraId="32CE7CF1" w14:textId="28FDE470" w:rsidR="004230C4" w:rsidRDefault="00000000">
          <w:pPr>
            <w:pStyle w:val="TOC2"/>
            <w:rPr>
              <w:rFonts w:asciiTheme="minorHAnsi" w:eastAsiaTheme="minorEastAsia" w:hAnsiTheme="minorHAnsi" w:cstheme="minorBidi"/>
              <w:noProof/>
              <w:lang w:val="en-AU"/>
            </w:rPr>
          </w:pPr>
          <w:hyperlink w:anchor="_Toc133923445" w:history="1">
            <w:r w:rsidR="004230C4" w:rsidRPr="00D34EBE">
              <w:rPr>
                <w:rStyle w:val="Hyperlink"/>
                <w:noProof/>
              </w:rPr>
              <w:t>Acknowledgments</w:t>
            </w:r>
            <w:r w:rsidR="004230C4">
              <w:rPr>
                <w:noProof/>
                <w:webHidden/>
              </w:rPr>
              <w:tab/>
            </w:r>
            <w:r w:rsidR="004230C4">
              <w:rPr>
                <w:noProof/>
                <w:webHidden/>
              </w:rPr>
              <w:fldChar w:fldCharType="begin"/>
            </w:r>
            <w:r w:rsidR="004230C4">
              <w:rPr>
                <w:noProof/>
                <w:webHidden/>
              </w:rPr>
              <w:instrText xml:space="preserve"> PAGEREF _Toc133923445 \h </w:instrText>
            </w:r>
            <w:r w:rsidR="004230C4">
              <w:rPr>
                <w:noProof/>
                <w:webHidden/>
              </w:rPr>
            </w:r>
            <w:r w:rsidR="004230C4">
              <w:rPr>
                <w:noProof/>
                <w:webHidden/>
              </w:rPr>
              <w:fldChar w:fldCharType="separate"/>
            </w:r>
            <w:r w:rsidR="004230C4">
              <w:rPr>
                <w:noProof/>
                <w:webHidden/>
              </w:rPr>
              <w:t>23</w:t>
            </w:r>
            <w:r w:rsidR="004230C4">
              <w:rPr>
                <w:noProof/>
                <w:webHidden/>
              </w:rPr>
              <w:fldChar w:fldCharType="end"/>
            </w:r>
          </w:hyperlink>
        </w:p>
        <w:p w14:paraId="369BEB6A" w14:textId="7C0A6625" w:rsidR="004230C4" w:rsidRDefault="00000000">
          <w:pPr>
            <w:pStyle w:val="TOC2"/>
            <w:rPr>
              <w:rFonts w:asciiTheme="minorHAnsi" w:eastAsiaTheme="minorEastAsia" w:hAnsiTheme="minorHAnsi" w:cstheme="minorBidi"/>
              <w:noProof/>
              <w:lang w:val="en-AU"/>
            </w:rPr>
          </w:pPr>
          <w:hyperlink w:anchor="_Toc133923446" w:history="1">
            <w:r w:rsidR="004230C4" w:rsidRPr="00D34EBE">
              <w:rPr>
                <w:rStyle w:val="Hyperlink"/>
                <w:noProof/>
              </w:rPr>
              <w:t>Development of the Teleaudiology Guidelines</w:t>
            </w:r>
            <w:r w:rsidR="004230C4">
              <w:rPr>
                <w:noProof/>
                <w:webHidden/>
              </w:rPr>
              <w:tab/>
            </w:r>
            <w:r w:rsidR="004230C4">
              <w:rPr>
                <w:noProof/>
                <w:webHidden/>
              </w:rPr>
              <w:fldChar w:fldCharType="begin"/>
            </w:r>
            <w:r w:rsidR="004230C4">
              <w:rPr>
                <w:noProof/>
                <w:webHidden/>
              </w:rPr>
              <w:instrText xml:space="preserve"> PAGEREF _Toc133923446 \h </w:instrText>
            </w:r>
            <w:r w:rsidR="004230C4">
              <w:rPr>
                <w:noProof/>
                <w:webHidden/>
              </w:rPr>
            </w:r>
            <w:r w:rsidR="004230C4">
              <w:rPr>
                <w:noProof/>
                <w:webHidden/>
              </w:rPr>
              <w:fldChar w:fldCharType="separate"/>
            </w:r>
            <w:r w:rsidR="004230C4">
              <w:rPr>
                <w:noProof/>
                <w:webHidden/>
              </w:rPr>
              <w:t>23</w:t>
            </w:r>
            <w:r w:rsidR="004230C4">
              <w:rPr>
                <w:noProof/>
                <w:webHidden/>
              </w:rPr>
              <w:fldChar w:fldCharType="end"/>
            </w:r>
          </w:hyperlink>
        </w:p>
        <w:p w14:paraId="16A30E63" w14:textId="226D0286" w:rsidR="004230C4" w:rsidRDefault="00000000">
          <w:pPr>
            <w:pStyle w:val="TOC3"/>
            <w:rPr>
              <w:rFonts w:asciiTheme="minorHAnsi" w:hAnsiTheme="minorHAnsi" w:cstheme="minorBidi"/>
              <w:lang w:val="en-AU" w:eastAsia="en-AU"/>
            </w:rPr>
          </w:pPr>
          <w:hyperlink w:anchor="_Toc133923447" w:history="1">
            <w:r w:rsidR="004230C4" w:rsidRPr="00D34EBE">
              <w:rPr>
                <w:rStyle w:val="Hyperlink"/>
              </w:rPr>
              <w:t>Funding for these Guidelines</w:t>
            </w:r>
            <w:r w:rsidR="004230C4">
              <w:rPr>
                <w:webHidden/>
              </w:rPr>
              <w:tab/>
            </w:r>
            <w:r w:rsidR="004230C4">
              <w:rPr>
                <w:webHidden/>
              </w:rPr>
              <w:fldChar w:fldCharType="begin"/>
            </w:r>
            <w:r w:rsidR="004230C4">
              <w:rPr>
                <w:webHidden/>
              </w:rPr>
              <w:instrText xml:space="preserve"> PAGEREF _Toc133923447 \h </w:instrText>
            </w:r>
            <w:r w:rsidR="004230C4">
              <w:rPr>
                <w:webHidden/>
              </w:rPr>
            </w:r>
            <w:r w:rsidR="004230C4">
              <w:rPr>
                <w:webHidden/>
              </w:rPr>
              <w:fldChar w:fldCharType="separate"/>
            </w:r>
            <w:r w:rsidR="004230C4">
              <w:rPr>
                <w:webHidden/>
              </w:rPr>
              <w:t>23</w:t>
            </w:r>
            <w:r w:rsidR="004230C4">
              <w:rPr>
                <w:webHidden/>
              </w:rPr>
              <w:fldChar w:fldCharType="end"/>
            </w:r>
          </w:hyperlink>
        </w:p>
        <w:p w14:paraId="086BAD62" w14:textId="013C8513" w:rsidR="004230C4" w:rsidRDefault="00000000">
          <w:pPr>
            <w:pStyle w:val="TOC3"/>
            <w:rPr>
              <w:rFonts w:asciiTheme="minorHAnsi" w:hAnsiTheme="minorHAnsi" w:cstheme="minorBidi"/>
              <w:lang w:val="en-AU" w:eastAsia="en-AU"/>
            </w:rPr>
          </w:pPr>
          <w:hyperlink w:anchor="_Toc133923448" w:history="1">
            <w:r w:rsidR="004230C4" w:rsidRPr="00D34EBE">
              <w:rPr>
                <w:rStyle w:val="Hyperlink"/>
              </w:rPr>
              <w:t>Quality Aspects</w:t>
            </w:r>
            <w:r w:rsidR="004230C4">
              <w:rPr>
                <w:webHidden/>
              </w:rPr>
              <w:tab/>
            </w:r>
            <w:r w:rsidR="004230C4">
              <w:rPr>
                <w:webHidden/>
              </w:rPr>
              <w:fldChar w:fldCharType="begin"/>
            </w:r>
            <w:r w:rsidR="004230C4">
              <w:rPr>
                <w:webHidden/>
              </w:rPr>
              <w:instrText xml:space="preserve"> PAGEREF _Toc133923448 \h </w:instrText>
            </w:r>
            <w:r w:rsidR="004230C4">
              <w:rPr>
                <w:webHidden/>
              </w:rPr>
            </w:r>
            <w:r w:rsidR="004230C4">
              <w:rPr>
                <w:webHidden/>
              </w:rPr>
              <w:fldChar w:fldCharType="separate"/>
            </w:r>
            <w:r w:rsidR="004230C4">
              <w:rPr>
                <w:webHidden/>
              </w:rPr>
              <w:t>24</w:t>
            </w:r>
            <w:r w:rsidR="004230C4">
              <w:rPr>
                <w:webHidden/>
              </w:rPr>
              <w:fldChar w:fldCharType="end"/>
            </w:r>
          </w:hyperlink>
        </w:p>
        <w:p w14:paraId="25E72BAC" w14:textId="16A69364" w:rsidR="004230C4" w:rsidRDefault="00000000">
          <w:pPr>
            <w:pStyle w:val="TOC2"/>
            <w:rPr>
              <w:rFonts w:asciiTheme="minorHAnsi" w:eastAsiaTheme="minorEastAsia" w:hAnsiTheme="minorHAnsi" w:cstheme="minorBidi"/>
              <w:noProof/>
              <w:lang w:val="en-AU"/>
            </w:rPr>
          </w:pPr>
          <w:hyperlink w:anchor="_Toc133923449" w:history="1">
            <w:r w:rsidR="004230C4" w:rsidRPr="00D34EBE">
              <w:rPr>
                <w:rStyle w:val="Hyperlink"/>
                <w:noProof/>
              </w:rPr>
              <w:t>Resource considerations</w:t>
            </w:r>
            <w:r w:rsidR="004230C4">
              <w:rPr>
                <w:noProof/>
                <w:webHidden/>
              </w:rPr>
              <w:tab/>
            </w:r>
            <w:r w:rsidR="004230C4">
              <w:rPr>
                <w:noProof/>
                <w:webHidden/>
              </w:rPr>
              <w:fldChar w:fldCharType="begin"/>
            </w:r>
            <w:r w:rsidR="004230C4">
              <w:rPr>
                <w:noProof/>
                <w:webHidden/>
              </w:rPr>
              <w:instrText xml:space="preserve"> PAGEREF _Toc133923449 \h </w:instrText>
            </w:r>
            <w:r w:rsidR="004230C4">
              <w:rPr>
                <w:noProof/>
                <w:webHidden/>
              </w:rPr>
            </w:r>
            <w:r w:rsidR="004230C4">
              <w:rPr>
                <w:noProof/>
                <w:webHidden/>
              </w:rPr>
              <w:fldChar w:fldCharType="separate"/>
            </w:r>
            <w:r w:rsidR="004230C4">
              <w:rPr>
                <w:noProof/>
                <w:webHidden/>
              </w:rPr>
              <w:t>24</w:t>
            </w:r>
            <w:r w:rsidR="004230C4">
              <w:rPr>
                <w:noProof/>
                <w:webHidden/>
              </w:rPr>
              <w:fldChar w:fldCharType="end"/>
            </w:r>
          </w:hyperlink>
        </w:p>
        <w:p w14:paraId="30831943" w14:textId="63849B7B" w:rsidR="004230C4" w:rsidRDefault="00000000">
          <w:pPr>
            <w:pStyle w:val="TOC2"/>
            <w:rPr>
              <w:rFonts w:asciiTheme="minorHAnsi" w:eastAsiaTheme="minorEastAsia" w:hAnsiTheme="minorHAnsi" w:cstheme="minorBidi"/>
              <w:noProof/>
              <w:lang w:val="en-AU"/>
            </w:rPr>
          </w:pPr>
          <w:hyperlink w:anchor="_Toc133923450" w:history="1">
            <w:r w:rsidR="004230C4" w:rsidRPr="00D34EBE">
              <w:rPr>
                <w:rStyle w:val="Hyperlink"/>
                <w:noProof/>
              </w:rPr>
              <w:t>Glossary of Terms</w:t>
            </w:r>
            <w:r w:rsidR="004230C4">
              <w:rPr>
                <w:noProof/>
                <w:webHidden/>
              </w:rPr>
              <w:tab/>
            </w:r>
            <w:r w:rsidR="004230C4">
              <w:rPr>
                <w:noProof/>
                <w:webHidden/>
              </w:rPr>
              <w:fldChar w:fldCharType="begin"/>
            </w:r>
            <w:r w:rsidR="004230C4">
              <w:rPr>
                <w:noProof/>
                <w:webHidden/>
              </w:rPr>
              <w:instrText xml:space="preserve"> PAGEREF _Toc133923450 \h </w:instrText>
            </w:r>
            <w:r w:rsidR="004230C4">
              <w:rPr>
                <w:noProof/>
                <w:webHidden/>
              </w:rPr>
            </w:r>
            <w:r w:rsidR="004230C4">
              <w:rPr>
                <w:noProof/>
                <w:webHidden/>
              </w:rPr>
              <w:fldChar w:fldCharType="separate"/>
            </w:r>
            <w:r w:rsidR="004230C4">
              <w:rPr>
                <w:noProof/>
                <w:webHidden/>
              </w:rPr>
              <w:t>25</w:t>
            </w:r>
            <w:r w:rsidR="004230C4">
              <w:rPr>
                <w:noProof/>
                <w:webHidden/>
              </w:rPr>
              <w:fldChar w:fldCharType="end"/>
            </w:r>
          </w:hyperlink>
        </w:p>
        <w:p w14:paraId="306CE686" w14:textId="0954AE8B" w:rsidR="004230C4" w:rsidRDefault="00000000">
          <w:pPr>
            <w:pStyle w:val="TOC2"/>
            <w:rPr>
              <w:rFonts w:asciiTheme="minorHAnsi" w:eastAsiaTheme="minorEastAsia" w:hAnsiTheme="minorHAnsi" w:cstheme="minorBidi"/>
              <w:noProof/>
              <w:lang w:val="en-AU"/>
            </w:rPr>
          </w:pPr>
          <w:hyperlink w:anchor="_Toc133923451" w:history="1">
            <w:r w:rsidR="004230C4" w:rsidRPr="00D34EBE">
              <w:rPr>
                <w:rStyle w:val="Hyperlink"/>
                <w:noProof/>
              </w:rPr>
              <w:t>End notes</w:t>
            </w:r>
            <w:r w:rsidR="004230C4">
              <w:rPr>
                <w:noProof/>
                <w:webHidden/>
              </w:rPr>
              <w:tab/>
            </w:r>
            <w:r w:rsidR="004230C4">
              <w:rPr>
                <w:noProof/>
                <w:webHidden/>
              </w:rPr>
              <w:fldChar w:fldCharType="begin"/>
            </w:r>
            <w:r w:rsidR="004230C4">
              <w:rPr>
                <w:noProof/>
                <w:webHidden/>
              </w:rPr>
              <w:instrText xml:space="preserve"> PAGEREF _Toc133923451 \h </w:instrText>
            </w:r>
            <w:r w:rsidR="004230C4">
              <w:rPr>
                <w:noProof/>
                <w:webHidden/>
              </w:rPr>
            </w:r>
            <w:r w:rsidR="004230C4">
              <w:rPr>
                <w:noProof/>
                <w:webHidden/>
              </w:rPr>
              <w:fldChar w:fldCharType="separate"/>
            </w:r>
            <w:r w:rsidR="004230C4">
              <w:rPr>
                <w:noProof/>
                <w:webHidden/>
              </w:rPr>
              <w:t>29</w:t>
            </w:r>
            <w:r w:rsidR="004230C4">
              <w:rPr>
                <w:noProof/>
                <w:webHidden/>
              </w:rPr>
              <w:fldChar w:fldCharType="end"/>
            </w:r>
          </w:hyperlink>
        </w:p>
        <w:p w14:paraId="3C897943" w14:textId="5CD46B95" w:rsidR="00611235" w:rsidRDefault="00611235">
          <w:r>
            <w:rPr>
              <w:b/>
              <w:bCs/>
              <w:noProof/>
            </w:rPr>
            <w:fldChar w:fldCharType="end"/>
          </w:r>
        </w:p>
      </w:sdtContent>
    </w:sdt>
    <w:p w14:paraId="181BA19B" w14:textId="11CA8552" w:rsidR="002D4727" w:rsidRDefault="00733FC0">
      <w:pPr>
        <w:rPr>
          <w:b/>
        </w:rPr>
      </w:pPr>
      <w:r>
        <w:br w:type="page"/>
      </w:r>
    </w:p>
    <w:p w14:paraId="77138754" w14:textId="076C3D3F" w:rsidR="002D4727" w:rsidRPr="00611235" w:rsidRDefault="007F40D9" w:rsidP="00611235">
      <w:pPr>
        <w:pStyle w:val="Heading1"/>
      </w:pPr>
      <w:bookmarkStart w:id="0" w:name="_Toc133923403"/>
      <w:r>
        <w:lastRenderedPageBreak/>
        <w:t>The Australian</w:t>
      </w:r>
      <w:r w:rsidR="00214C82">
        <w:t xml:space="preserve"> </w:t>
      </w:r>
      <w:r w:rsidR="00474B48">
        <w:t>Teleaudiology Guidelines</w:t>
      </w:r>
      <w:r w:rsidR="00174074">
        <w:t xml:space="preserve"> i</w:t>
      </w:r>
      <w:r w:rsidR="00474B48">
        <w:t>n brief</w:t>
      </w:r>
      <w:bookmarkEnd w:id="0"/>
    </w:p>
    <w:p w14:paraId="5AA294C0" w14:textId="5BF503DF" w:rsidR="005B6D22" w:rsidRPr="00593793" w:rsidRDefault="008758A6" w:rsidP="005B6D22">
      <w:pPr>
        <w:spacing w:before="120" w:after="120"/>
        <w:ind w:left="357"/>
        <w:jc w:val="both"/>
      </w:pPr>
      <w:r w:rsidRPr="00593793">
        <w:rPr>
          <w:i/>
        </w:rPr>
        <w:t>“</w:t>
      </w:r>
      <w:r w:rsidR="005B6D22" w:rsidRPr="00593793">
        <w:rPr>
          <w:i/>
        </w:rPr>
        <w:t>Teleaudiology is an important tool of client centred care</w:t>
      </w:r>
      <w:r w:rsidRPr="00593793">
        <w:rPr>
          <w:i/>
        </w:rPr>
        <w:t>.”</w:t>
      </w:r>
      <w:r w:rsidR="005B6D22" w:rsidRPr="00593793">
        <w:rPr>
          <w:i/>
        </w:rPr>
        <w:t xml:space="preserve"> </w:t>
      </w:r>
      <w:r w:rsidR="005B6D22" w:rsidRPr="00593793">
        <w:t>[Ida Institute]</w:t>
      </w:r>
    </w:p>
    <w:p w14:paraId="045DC731" w14:textId="7D65595F" w:rsidR="00B846B7" w:rsidRPr="00593793" w:rsidRDefault="008758A6" w:rsidP="00B846B7">
      <w:pPr>
        <w:pBdr>
          <w:top w:val="nil"/>
          <w:left w:val="nil"/>
          <w:bottom w:val="nil"/>
          <w:right w:val="nil"/>
          <w:between w:val="nil"/>
        </w:pBdr>
        <w:ind w:left="357"/>
      </w:pPr>
      <w:r w:rsidRPr="00593793">
        <w:rPr>
          <w:i/>
        </w:rPr>
        <w:t>“</w:t>
      </w:r>
      <w:r w:rsidR="00B846B7" w:rsidRPr="00593793">
        <w:rPr>
          <w:i/>
        </w:rPr>
        <w:t>Telehealth is not intended to replace in-person consultation – it is an adjunct to help maintain continuity of care …</w:t>
      </w:r>
      <w:r w:rsidRPr="00593793">
        <w:rPr>
          <w:i/>
        </w:rPr>
        <w:t xml:space="preserve">” </w:t>
      </w:r>
      <w:r w:rsidR="00B846B7" w:rsidRPr="00593793">
        <w:t xml:space="preserve"> [Allied Health Professions Australia  </w:t>
      </w:r>
      <w:hyperlink r:id="rId14" w:history="1">
        <w:r w:rsidR="00B846B7" w:rsidRPr="00593793">
          <w:rPr>
            <w:rStyle w:val="Hyperlink"/>
            <w:color w:val="auto"/>
          </w:rPr>
          <w:t>Telehealth Guide</w:t>
        </w:r>
      </w:hyperlink>
      <w:r w:rsidR="00B846B7" w:rsidRPr="00593793">
        <w:t>, 2020]</w:t>
      </w:r>
    </w:p>
    <w:p w14:paraId="528031EC" w14:textId="093A1199" w:rsidR="00B846B7" w:rsidRDefault="00B846B7" w:rsidP="002A53CB">
      <w:pPr>
        <w:spacing w:after="120"/>
        <w:rPr>
          <w:color w:val="4F81BD" w:themeColor="accent1"/>
        </w:rPr>
      </w:pPr>
    </w:p>
    <w:p w14:paraId="51BB35FE" w14:textId="4CB06057" w:rsidR="006A5757" w:rsidRPr="00EB5B2E" w:rsidRDefault="006A5757" w:rsidP="002A53CB">
      <w:pPr>
        <w:spacing w:after="120"/>
      </w:pPr>
      <w:r w:rsidRPr="00EB5B2E">
        <w:t xml:space="preserve">These </w:t>
      </w:r>
      <w:r w:rsidR="00BB0578">
        <w:t>G</w:t>
      </w:r>
      <w:r w:rsidRPr="00EB5B2E">
        <w:t xml:space="preserve">uidelines </w:t>
      </w:r>
      <w:r w:rsidR="00474B48" w:rsidRPr="00EB5B2E">
        <w:t>are</w:t>
      </w:r>
      <w:r w:rsidRPr="00EB5B2E">
        <w:t xml:space="preserve"> for Audiologists</w:t>
      </w:r>
      <w:r w:rsidR="00C92533" w:rsidRPr="00EB5B2E">
        <w:t xml:space="preserve"> and </w:t>
      </w:r>
      <w:r w:rsidRPr="00EB5B2E">
        <w:t>Audiometrists and cover services from screening to diagnosi</w:t>
      </w:r>
      <w:r w:rsidR="007C709E">
        <w:t>s</w:t>
      </w:r>
      <w:r w:rsidRPr="00EB5B2E">
        <w:t xml:space="preserve">, assessment, rehabilitation, coaching and </w:t>
      </w:r>
      <w:r w:rsidR="004B4107">
        <w:t>support</w:t>
      </w:r>
      <w:r w:rsidRPr="00EB5B2E">
        <w:t xml:space="preserve">. </w:t>
      </w:r>
    </w:p>
    <w:p w14:paraId="5E8A1C9F" w14:textId="4CC0F46B" w:rsidR="00BB0578" w:rsidRDefault="00C92533" w:rsidP="00BB0578">
      <w:pPr>
        <w:spacing w:after="0"/>
      </w:pPr>
      <w:r w:rsidRPr="00EB5B2E">
        <w:t xml:space="preserve">These </w:t>
      </w:r>
      <w:r w:rsidR="00BB0578">
        <w:t>G</w:t>
      </w:r>
      <w:r w:rsidRPr="00EB5B2E">
        <w:t>uidelines were created to</w:t>
      </w:r>
      <w:r w:rsidR="00BB0578">
        <w:t>:</w:t>
      </w:r>
    </w:p>
    <w:p w14:paraId="7378F5B2" w14:textId="77777777" w:rsidR="00BB0578" w:rsidRDefault="00BB0578" w:rsidP="00BB0578">
      <w:pPr>
        <w:numPr>
          <w:ilvl w:val="0"/>
          <w:numId w:val="5"/>
        </w:numPr>
        <w:pBdr>
          <w:top w:val="nil"/>
          <w:left w:val="nil"/>
          <w:bottom w:val="nil"/>
          <w:right w:val="nil"/>
          <w:between w:val="nil"/>
        </w:pBdr>
        <w:spacing w:after="0"/>
        <w:rPr>
          <w:color w:val="000000"/>
        </w:rPr>
      </w:pPr>
      <w:r>
        <w:rPr>
          <w:color w:val="000000"/>
        </w:rPr>
        <w:t>support the delivery of hearing services safely and effectively through teleaudiology</w:t>
      </w:r>
    </w:p>
    <w:p w14:paraId="0276AA20" w14:textId="77777777" w:rsidR="00BB0578" w:rsidRDefault="00BB0578" w:rsidP="00BB0578">
      <w:pPr>
        <w:numPr>
          <w:ilvl w:val="0"/>
          <w:numId w:val="5"/>
        </w:numPr>
        <w:pBdr>
          <w:top w:val="nil"/>
          <w:left w:val="nil"/>
          <w:bottom w:val="nil"/>
          <w:right w:val="nil"/>
          <w:between w:val="nil"/>
        </w:pBdr>
        <w:spacing w:after="120"/>
        <w:ind w:left="357" w:hanging="357"/>
        <w:rPr>
          <w:color w:val="000000"/>
        </w:rPr>
      </w:pPr>
      <w:r>
        <w:rPr>
          <w:color w:val="000000"/>
        </w:rPr>
        <w:t xml:space="preserve">enhance access to high quality hearing care across Australia.  </w:t>
      </w:r>
    </w:p>
    <w:p w14:paraId="67A12FFC" w14:textId="47F99F6F" w:rsidR="002A53CB" w:rsidRPr="00EB5B2E" w:rsidRDefault="00733FC0" w:rsidP="002A53CB">
      <w:pPr>
        <w:spacing w:after="120"/>
      </w:pPr>
      <w:r w:rsidRPr="00EB5B2E">
        <w:t>Teleaudiology deliver</w:t>
      </w:r>
      <w:r w:rsidR="0043664A" w:rsidRPr="00EB5B2E">
        <w:t>s</w:t>
      </w:r>
      <w:r w:rsidRPr="00EB5B2E">
        <w:t xml:space="preserve"> hearing services to a client who is not in the same location as the Audiologist</w:t>
      </w:r>
      <w:r w:rsidR="00C92533" w:rsidRPr="00EB5B2E">
        <w:t xml:space="preserve"> </w:t>
      </w:r>
      <w:r w:rsidR="00174074" w:rsidRPr="00EB5B2E">
        <w:t>or</w:t>
      </w:r>
      <w:r w:rsidR="00C92533" w:rsidRPr="00EB5B2E">
        <w:t xml:space="preserve"> </w:t>
      </w:r>
      <w:r w:rsidRPr="00EB5B2E">
        <w:t xml:space="preserve">Audiometrist. </w:t>
      </w:r>
      <w:r w:rsidR="007A473A" w:rsidRPr="00EB5B2E">
        <w:t xml:space="preserve">It </w:t>
      </w:r>
      <w:r w:rsidRPr="00EB5B2E">
        <w:t xml:space="preserve">is a service delivery model that </w:t>
      </w:r>
      <w:r w:rsidR="0043664A" w:rsidRPr="00EB5B2E">
        <w:t>may</w:t>
      </w:r>
      <w:r w:rsidRPr="00EB5B2E">
        <w:t xml:space="preserve"> supplement </w:t>
      </w:r>
      <w:r w:rsidR="0043664A" w:rsidRPr="00EB5B2E">
        <w:t>or replace in-person</w:t>
      </w:r>
      <w:r w:rsidRPr="00EB5B2E">
        <w:t xml:space="preserve"> services.</w:t>
      </w:r>
      <w:r w:rsidR="002A53CB" w:rsidRPr="00EB5B2E">
        <w:t xml:space="preserve"> </w:t>
      </w:r>
      <w:r w:rsidR="00E8484C" w:rsidRPr="00EB5B2E">
        <w:t>Clinical skills developed and used for in-person care apply to and are used in teleaudiology.</w:t>
      </w:r>
      <w:r w:rsidR="00E8484C" w:rsidRPr="00EB5B2E">
        <w:rPr>
          <w:vertAlign w:val="superscript"/>
        </w:rPr>
        <w:endnoteReference w:id="2"/>
      </w:r>
    </w:p>
    <w:p w14:paraId="4DBC3BFF" w14:textId="5206002E" w:rsidR="00033070" w:rsidRPr="00EB5B2E" w:rsidRDefault="00F90890" w:rsidP="003E4DA9">
      <w:pPr>
        <w:spacing w:after="120"/>
      </w:pPr>
      <w:r w:rsidRPr="00EB5B2E">
        <w:t>Audiologists</w:t>
      </w:r>
      <w:r w:rsidR="00C92533" w:rsidRPr="00EB5B2E">
        <w:t xml:space="preserve"> and </w:t>
      </w:r>
      <w:r w:rsidRPr="00EB5B2E">
        <w:t>Audiometrists must adhere to the</w:t>
      </w:r>
      <w:r w:rsidR="00091CFD" w:rsidRPr="00EB5B2E">
        <w:t>ir</w:t>
      </w:r>
      <w:r w:rsidRPr="00EB5B2E">
        <w:t xml:space="preserve"> professional and ethical standards, regardless of whether the service is delivered in-person or by teleaudiology</w:t>
      </w:r>
      <w:r w:rsidR="00CC1F4E">
        <w:t>.</w:t>
      </w:r>
      <w:r w:rsidR="00033070" w:rsidRPr="00EB5B2E">
        <w:rPr>
          <w:vertAlign w:val="superscript"/>
        </w:rPr>
        <w:endnoteReference w:id="3"/>
      </w:r>
      <w:r w:rsidR="00033070" w:rsidRPr="00EB5B2E">
        <w:t xml:space="preserve">   </w:t>
      </w:r>
    </w:p>
    <w:p w14:paraId="478797EC" w14:textId="00782AD4" w:rsidR="0042512A" w:rsidRPr="00EB5B2E" w:rsidRDefault="0042512A" w:rsidP="0042512A">
      <w:pPr>
        <w:spacing w:after="120"/>
      </w:pPr>
      <w:r w:rsidRPr="00EB5B2E">
        <w:t xml:space="preserve">Services delivered by teleaudiology should be at least equivalent </w:t>
      </w:r>
      <w:r w:rsidR="0004186D" w:rsidRPr="00EB5B2E">
        <w:t>in</w:t>
      </w:r>
      <w:r w:rsidRPr="00EB5B2E">
        <w:t xml:space="preserve"> quality </w:t>
      </w:r>
      <w:r w:rsidR="0004186D" w:rsidRPr="00EB5B2E">
        <w:t xml:space="preserve">to </w:t>
      </w:r>
      <w:r w:rsidRPr="00EB5B2E">
        <w:t xml:space="preserve">hearing care services provided in-person.  </w:t>
      </w:r>
      <w:bookmarkStart w:id="1" w:name="_Hlk87367272"/>
    </w:p>
    <w:bookmarkEnd w:id="1"/>
    <w:p w14:paraId="5B191DF4" w14:textId="642805A4" w:rsidR="00033070" w:rsidRPr="00EB5B2E" w:rsidRDefault="00033070" w:rsidP="0043664A">
      <w:pPr>
        <w:spacing w:after="120"/>
      </w:pPr>
      <w:r w:rsidRPr="00EB5B2E">
        <w:t>Audiologists</w:t>
      </w:r>
      <w:r w:rsidR="00C92533" w:rsidRPr="00EB5B2E">
        <w:t xml:space="preserve"> and </w:t>
      </w:r>
      <w:r w:rsidRPr="00EB5B2E">
        <w:t xml:space="preserve">Audiometrists can safely and effectively deliver most hearing services using teleaudiology, with or without a trained assistant </w:t>
      </w:r>
      <w:r w:rsidR="00C92533" w:rsidRPr="00EB5B2E">
        <w:t xml:space="preserve">who is </w:t>
      </w:r>
      <w:r w:rsidRPr="00EB5B2E">
        <w:t>in the same location as the client.</w:t>
      </w:r>
      <w:r w:rsidRPr="00EB5B2E">
        <w:rPr>
          <w:rStyle w:val="EndnoteReference"/>
        </w:rPr>
        <w:endnoteReference w:id="4"/>
      </w:r>
      <w:r w:rsidR="0042512A" w:rsidRPr="00EB5B2E">
        <w:rPr>
          <w:vertAlign w:val="superscript"/>
        </w:rPr>
        <w:t>,</w:t>
      </w:r>
      <w:r w:rsidRPr="00EB5B2E">
        <w:rPr>
          <w:vertAlign w:val="superscript"/>
        </w:rPr>
        <w:t xml:space="preserve"> </w:t>
      </w:r>
      <w:r w:rsidRPr="00EB5B2E">
        <w:rPr>
          <w:rStyle w:val="EndnoteReference"/>
        </w:rPr>
        <w:endnoteReference w:id="5"/>
      </w:r>
      <w:r w:rsidRPr="00EB5B2E">
        <w:t xml:space="preserve"> </w:t>
      </w:r>
    </w:p>
    <w:p w14:paraId="5B8BA490" w14:textId="78656EC8" w:rsidR="002A53CB" w:rsidRPr="00EB5B2E" w:rsidRDefault="002A53CB" w:rsidP="002A53CB">
      <w:pPr>
        <w:spacing w:after="120"/>
      </w:pPr>
      <w:r w:rsidRPr="00EB5B2E">
        <w:t>Audiologists</w:t>
      </w:r>
      <w:r w:rsidR="008758A6">
        <w:t xml:space="preserve"> and </w:t>
      </w:r>
      <w:r w:rsidRPr="00EB5B2E">
        <w:t xml:space="preserve">Audiometrists should apply </w:t>
      </w:r>
      <w:r w:rsidR="00F90890" w:rsidRPr="00EB5B2E">
        <w:t>a client and family-centred approach</w:t>
      </w:r>
      <w:r w:rsidR="0062716F" w:rsidRPr="00EB5B2E">
        <w:t>.</w:t>
      </w:r>
      <w:r w:rsidR="00F90890" w:rsidRPr="00EB5B2E">
        <w:t xml:space="preserve"> </w:t>
      </w:r>
      <w:r w:rsidR="0062716F" w:rsidRPr="00EB5B2E">
        <w:t xml:space="preserve">They will </w:t>
      </w:r>
      <w:r w:rsidR="00F90890" w:rsidRPr="00EB5B2E">
        <w:t xml:space="preserve">exercise </w:t>
      </w:r>
      <w:r w:rsidRPr="00EB5B2E">
        <w:t xml:space="preserve">their professional discretion and clinical judgment </w:t>
      </w:r>
      <w:r w:rsidR="00F90890" w:rsidRPr="00EB5B2E">
        <w:t xml:space="preserve">in consultation with their client </w:t>
      </w:r>
      <w:r w:rsidRPr="00EB5B2E">
        <w:t>about whether teleaudiology is appropriate</w:t>
      </w:r>
      <w:r w:rsidR="0062716F" w:rsidRPr="00EB5B2E">
        <w:t xml:space="preserve"> for </w:t>
      </w:r>
      <w:r w:rsidR="00F81D8C" w:rsidRPr="00EB5B2E">
        <w:t xml:space="preserve">the client and for </w:t>
      </w:r>
      <w:r w:rsidR="0062716F" w:rsidRPr="00EB5B2E">
        <w:t xml:space="preserve">each </w:t>
      </w:r>
      <w:r w:rsidR="00F81D8C" w:rsidRPr="00EB5B2E">
        <w:t xml:space="preserve">service provided </w:t>
      </w:r>
      <w:r w:rsidR="00D740E5">
        <w:t>using</w:t>
      </w:r>
      <w:r w:rsidR="00F81D8C" w:rsidRPr="00EB5B2E">
        <w:t xml:space="preserve"> teleaudiology</w:t>
      </w:r>
      <w:r w:rsidR="00F90890" w:rsidRPr="00EB5B2E">
        <w:t xml:space="preserve">.  </w:t>
      </w:r>
    </w:p>
    <w:p w14:paraId="136E9968" w14:textId="0930BD43" w:rsidR="00206839" w:rsidRDefault="0043664A" w:rsidP="00474B48">
      <w:pPr>
        <w:spacing w:after="120"/>
      </w:pPr>
      <w:r w:rsidRPr="00EB5B2E">
        <w:t xml:space="preserve">Synchronous teleaudiology appointments are preferred to asynchronous </w:t>
      </w:r>
      <w:r w:rsidR="00E8484C" w:rsidRPr="00EB5B2E">
        <w:t>because they</w:t>
      </w:r>
      <w:r w:rsidRPr="00EB5B2E">
        <w:t xml:space="preserve"> allow </w:t>
      </w:r>
      <w:r w:rsidR="00254864">
        <w:t>live (or real time)</w:t>
      </w:r>
      <w:r w:rsidRPr="00EB5B2E">
        <w:t xml:space="preserve"> interactions with the client and other</w:t>
      </w:r>
      <w:r w:rsidR="00E8484C" w:rsidRPr="00EB5B2E">
        <w:t xml:space="preserve"> people</w:t>
      </w:r>
      <w:r w:rsidRPr="00EB5B2E">
        <w:t xml:space="preserve"> such as significant others or trained assistant</w:t>
      </w:r>
      <w:r w:rsidR="00E8484C" w:rsidRPr="00EB5B2E">
        <w:t>s</w:t>
      </w:r>
      <w:r w:rsidRPr="00EB5B2E">
        <w:t>.</w:t>
      </w:r>
      <w:r w:rsidR="00176086">
        <w:t xml:space="preserve">  Synchronous appointments may take place using different devices such as </w:t>
      </w:r>
      <w:r w:rsidR="008758A6">
        <w:t xml:space="preserve">a </w:t>
      </w:r>
      <w:r w:rsidR="00176086">
        <w:t>phone</w:t>
      </w:r>
      <w:r w:rsidR="008758A6">
        <w:t>,</w:t>
      </w:r>
      <w:r w:rsidR="00176086">
        <w:t xml:space="preserve"> tablet, laptop or desktop computer and may use modes such as Apps or videoconferencing.</w:t>
      </w:r>
    </w:p>
    <w:p w14:paraId="2CF359D3" w14:textId="2DD958BB" w:rsidR="0043664A" w:rsidRPr="00EB5B2E" w:rsidRDefault="0043664A" w:rsidP="00474B48">
      <w:pPr>
        <w:spacing w:after="120"/>
      </w:pPr>
      <w:r w:rsidRPr="00EB5B2E">
        <w:t>Videoconferencing platforms with live captions are recommended over audio-only options</w:t>
      </w:r>
      <w:r w:rsidR="00E8484C" w:rsidRPr="00EB5B2E">
        <w:t>. Captions are of great assistance to people who have diminished hearing and people whose first language is not English or spoken.</w:t>
      </w:r>
    </w:p>
    <w:p w14:paraId="42CBA885" w14:textId="3597EDF8" w:rsidR="00F90890" w:rsidRPr="00EB5B2E" w:rsidRDefault="004807D2" w:rsidP="00F90890">
      <w:pPr>
        <w:pBdr>
          <w:top w:val="nil"/>
          <w:left w:val="nil"/>
          <w:bottom w:val="nil"/>
          <w:right w:val="nil"/>
          <w:between w:val="nil"/>
        </w:pBdr>
        <w:spacing w:after="0"/>
        <w:rPr>
          <w:color w:val="000000"/>
        </w:rPr>
      </w:pPr>
      <w:r w:rsidRPr="00EB5B2E">
        <w:rPr>
          <w:color w:val="000000"/>
        </w:rPr>
        <w:t>Audiologists</w:t>
      </w:r>
      <w:r w:rsidR="00B846B7" w:rsidRPr="00EB5B2E">
        <w:rPr>
          <w:color w:val="000000"/>
        </w:rPr>
        <w:t xml:space="preserve"> and </w:t>
      </w:r>
      <w:r w:rsidRPr="00EB5B2E">
        <w:rPr>
          <w:color w:val="000000"/>
        </w:rPr>
        <w:t>Audiometrists should address the risks associated with teleaudiology such as</w:t>
      </w:r>
      <w:r w:rsidR="00B846B7" w:rsidRPr="00EB5B2E">
        <w:rPr>
          <w:color w:val="000000"/>
        </w:rPr>
        <w:t>:</w:t>
      </w:r>
    </w:p>
    <w:p w14:paraId="1A0CBEDA" w14:textId="1028FE7D" w:rsidR="00F90890" w:rsidRPr="00EB5B2E" w:rsidRDefault="00F90890" w:rsidP="00A93948">
      <w:pPr>
        <w:numPr>
          <w:ilvl w:val="0"/>
          <w:numId w:val="4"/>
        </w:numPr>
        <w:pBdr>
          <w:top w:val="nil"/>
          <w:left w:val="nil"/>
          <w:bottom w:val="nil"/>
          <w:right w:val="nil"/>
          <w:between w:val="nil"/>
        </w:pBdr>
        <w:spacing w:after="0"/>
        <w:rPr>
          <w:color w:val="000000"/>
        </w:rPr>
      </w:pPr>
      <w:r w:rsidRPr="00EB5B2E">
        <w:rPr>
          <w:color w:val="000000"/>
        </w:rPr>
        <w:t xml:space="preserve">privacy and security of </w:t>
      </w:r>
      <w:r w:rsidR="00B846B7" w:rsidRPr="00EB5B2E">
        <w:rPr>
          <w:color w:val="000000"/>
        </w:rPr>
        <w:t xml:space="preserve">a </w:t>
      </w:r>
      <w:r w:rsidRPr="00EB5B2E">
        <w:rPr>
          <w:color w:val="000000"/>
        </w:rPr>
        <w:t>client’s sensitive information</w:t>
      </w:r>
    </w:p>
    <w:p w14:paraId="76025E13" w14:textId="20911E22" w:rsidR="00F90890" w:rsidRPr="00EB5B2E" w:rsidRDefault="00F90890" w:rsidP="00A93948">
      <w:pPr>
        <w:numPr>
          <w:ilvl w:val="0"/>
          <w:numId w:val="4"/>
        </w:numPr>
        <w:pBdr>
          <w:top w:val="nil"/>
          <w:left w:val="nil"/>
          <w:bottom w:val="nil"/>
          <w:right w:val="nil"/>
          <w:between w:val="nil"/>
        </w:pBdr>
        <w:spacing w:after="0"/>
        <w:ind w:left="357" w:hanging="357"/>
        <w:rPr>
          <w:rFonts w:ascii="Cambria" w:eastAsia="Cambria" w:hAnsi="Cambria" w:cs="Cambria"/>
          <w:color w:val="000000"/>
        </w:rPr>
      </w:pPr>
      <w:r w:rsidRPr="00EB5B2E">
        <w:rPr>
          <w:color w:val="000000"/>
        </w:rPr>
        <w:t>skills or preparation to communicate with clients in a synchronous service and/or navigate technical requirements</w:t>
      </w:r>
    </w:p>
    <w:p w14:paraId="53DFF789" w14:textId="062DC9EA" w:rsidR="00F90890" w:rsidRPr="00EB5B2E" w:rsidRDefault="00F90890" w:rsidP="00A93948">
      <w:pPr>
        <w:numPr>
          <w:ilvl w:val="0"/>
          <w:numId w:val="4"/>
        </w:numPr>
        <w:pBdr>
          <w:top w:val="nil"/>
          <w:left w:val="nil"/>
          <w:bottom w:val="nil"/>
          <w:right w:val="nil"/>
          <w:between w:val="nil"/>
        </w:pBdr>
        <w:spacing w:after="120"/>
        <w:ind w:left="357" w:hanging="357"/>
        <w:rPr>
          <w:rFonts w:ascii="Cambria" w:eastAsia="Cambria" w:hAnsi="Cambria" w:cs="Cambria"/>
          <w:color w:val="000000"/>
        </w:rPr>
      </w:pPr>
      <w:r w:rsidRPr="00EB5B2E">
        <w:rPr>
          <w:color w:val="000000"/>
        </w:rPr>
        <w:t>technical failure</w:t>
      </w:r>
      <w:r w:rsidR="00B846B7" w:rsidRPr="00EB5B2E">
        <w:rPr>
          <w:color w:val="000000"/>
        </w:rPr>
        <w:t xml:space="preserve"> during a videoconference</w:t>
      </w:r>
      <w:r w:rsidRPr="00EB5B2E">
        <w:rPr>
          <w:color w:val="000000"/>
        </w:rPr>
        <w:t>.</w:t>
      </w:r>
    </w:p>
    <w:p w14:paraId="4D793741" w14:textId="4E771039" w:rsidR="00931AB7" w:rsidRDefault="0076396B" w:rsidP="00EB5B2E">
      <w:pPr>
        <w:spacing w:after="120"/>
      </w:pPr>
      <w:r w:rsidRPr="00EB5B2E">
        <w:t>Audiologists</w:t>
      </w:r>
      <w:r w:rsidR="00174074" w:rsidRPr="00EB5B2E">
        <w:t>,</w:t>
      </w:r>
      <w:r w:rsidR="00B846B7" w:rsidRPr="00EB5B2E">
        <w:t xml:space="preserve"> </w:t>
      </w:r>
      <w:r w:rsidRPr="00EB5B2E">
        <w:t xml:space="preserve">Audiometrists and </w:t>
      </w:r>
      <w:r w:rsidR="00A56C9B" w:rsidRPr="00EB5B2E">
        <w:t xml:space="preserve">hearing services </w:t>
      </w:r>
      <w:r w:rsidRPr="00EB5B2E">
        <w:t>providers</w:t>
      </w:r>
      <w:r w:rsidR="00B846B7" w:rsidRPr="00EB5B2E">
        <w:t xml:space="preserve"> </w:t>
      </w:r>
      <w:r w:rsidRPr="00EB5B2E">
        <w:t xml:space="preserve">have many technology options to implement teleaudiology.  </w:t>
      </w:r>
      <w:r w:rsidR="008C77AC">
        <w:t>For this reason, these Guidelines do not offer recommendations for equipment, devices, platforms, software or Apps.</w:t>
      </w:r>
      <w:r w:rsidR="008C77AC" w:rsidRPr="009F7BF7">
        <w:rPr>
          <w:sz w:val="24"/>
          <w:szCs w:val="24"/>
        </w:rPr>
        <w:t xml:space="preserve"> </w:t>
      </w:r>
    </w:p>
    <w:p w14:paraId="32B42FCA" w14:textId="3D9324B7" w:rsidR="00E02DBA" w:rsidRPr="00593793" w:rsidRDefault="00E02DBA" w:rsidP="00E02DBA">
      <w:pPr>
        <w:ind w:left="357"/>
        <w:jc w:val="both"/>
      </w:pPr>
      <w:r w:rsidRPr="00593793">
        <w:rPr>
          <w:i/>
        </w:rPr>
        <w:t>“… teleaudiology [is] a useful tool that can provide hearing health care services, anytime, anywhere and to anyone</w:t>
      </w:r>
      <w:r w:rsidRPr="00593793">
        <w:t>.” [</w:t>
      </w:r>
      <w:r w:rsidR="00134BBC" w:rsidRPr="00593793">
        <w:t xml:space="preserve">Mark </w:t>
      </w:r>
      <w:r w:rsidRPr="00593793">
        <w:t xml:space="preserve">Krumm, </w:t>
      </w:r>
      <w:hyperlink r:id="rId15" w:history="1">
        <w:r w:rsidRPr="00593793">
          <w:rPr>
            <w:rStyle w:val="Hyperlink"/>
            <w:color w:val="auto"/>
          </w:rPr>
          <w:t>A review of contemporary teleaudiology literature</w:t>
        </w:r>
      </w:hyperlink>
      <w:r w:rsidRPr="00593793">
        <w:t>, 2016]</w:t>
      </w:r>
    </w:p>
    <w:p w14:paraId="3065A9C1" w14:textId="56A54B17" w:rsidR="00487471" w:rsidRPr="003804CF" w:rsidRDefault="00F81D8C" w:rsidP="003804CF">
      <w:pPr>
        <w:pStyle w:val="Heading1"/>
      </w:pPr>
      <w:bookmarkStart w:id="2" w:name="_Toc133923404"/>
      <w:r>
        <w:lastRenderedPageBreak/>
        <w:t xml:space="preserve">The </w:t>
      </w:r>
      <w:r w:rsidR="00C267C0">
        <w:t>context for these Guidelines</w:t>
      </w:r>
      <w:bookmarkEnd w:id="2"/>
    </w:p>
    <w:p w14:paraId="216BE0C1" w14:textId="51F95154" w:rsidR="002D4727" w:rsidRDefault="00733FC0" w:rsidP="003804CF">
      <w:pPr>
        <w:pStyle w:val="Heading2"/>
      </w:pPr>
      <w:bookmarkStart w:id="3" w:name="_Toc133923405"/>
      <w:r>
        <w:t xml:space="preserve">Relationship to </w:t>
      </w:r>
      <w:r w:rsidR="00C267C0">
        <w:t>Professional Standards and Guidance</w:t>
      </w:r>
      <w:bookmarkEnd w:id="3"/>
      <w:r>
        <w:t xml:space="preserve"> </w:t>
      </w:r>
    </w:p>
    <w:p w14:paraId="429A0DFA" w14:textId="7DB83F14" w:rsidR="00033070" w:rsidRPr="007E3750" w:rsidRDefault="00E07B2A" w:rsidP="00B36E9E">
      <w:pPr>
        <w:spacing w:after="0"/>
      </w:pPr>
      <w:r>
        <w:t>The same e</w:t>
      </w:r>
      <w:r w:rsidR="006A2943">
        <w:t xml:space="preserve">thical and </w:t>
      </w:r>
      <w:r w:rsidR="00733FC0">
        <w:t xml:space="preserve">professional standards, competency requirements and related guidance for </w:t>
      </w:r>
      <w:r w:rsidR="00733FC0" w:rsidRPr="007E3750">
        <w:t>audiological practice</w:t>
      </w:r>
      <w:r w:rsidR="008B1E96" w:rsidRPr="007E3750">
        <w:t xml:space="preserve"> apply to Audiologists</w:t>
      </w:r>
      <w:r w:rsidRPr="007E3750">
        <w:t xml:space="preserve"> and </w:t>
      </w:r>
      <w:r w:rsidR="008B1E96" w:rsidRPr="007E3750">
        <w:t>Audiometrists</w:t>
      </w:r>
      <w:r w:rsidR="00CE226D" w:rsidRPr="007E3750">
        <w:t xml:space="preserve"> </w:t>
      </w:r>
      <w:r w:rsidRPr="007E3750">
        <w:t xml:space="preserve">no matter </w:t>
      </w:r>
      <w:r w:rsidR="00CE226D" w:rsidRPr="007E3750">
        <w:t>whether the service is delivered in-person or by teleaudiology.</w:t>
      </w:r>
      <w:r w:rsidR="00033070" w:rsidRPr="007E3750">
        <w:rPr>
          <w:vertAlign w:val="superscript"/>
        </w:rPr>
        <w:endnoteReference w:id="6"/>
      </w:r>
    </w:p>
    <w:p w14:paraId="2B16FCB3" w14:textId="72A1143E" w:rsidR="00033070" w:rsidRPr="007E3750" w:rsidRDefault="00033070" w:rsidP="00A93948">
      <w:pPr>
        <w:pStyle w:val="ListParagraph"/>
        <w:numPr>
          <w:ilvl w:val="0"/>
          <w:numId w:val="29"/>
        </w:numPr>
        <w:rPr>
          <w:rFonts w:asciiTheme="majorHAnsi" w:hAnsiTheme="majorHAnsi" w:cstheme="majorHAnsi"/>
        </w:rPr>
      </w:pPr>
      <w:r w:rsidRPr="007E3750">
        <w:rPr>
          <w:rFonts w:asciiTheme="majorHAnsi" w:hAnsiTheme="majorHAnsi" w:cstheme="majorHAnsi"/>
        </w:rPr>
        <w:t>The </w:t>
      </w:r>
      <w:hyperlink r:id="rId16">
        <w:r w:rsidRPr="00593793">
          <w:rPr>
            <w:rFonts w:asciiTheme="majorHAnsi" w:hAnsiTheme="majorHAnsi" w:cstheme="majorHAnsi"/>
            <w:u w:val="single"/>
          </w:rPr>
          <w:t>Code of Conduct for Audiologists and Audiometrists</w:t>
        </w:r>
      </w:hyperlink>
      <w:r w:rsidRPr="007E3750">
        <w:rPr>
          <w:rFonts w:asciiTheme="majorHAnsi" w:hAnsiTheme="majorHAnsi" w:cstheme="majorHAnsi"/>
        </w:rPr>
        <w:t xml:space="preserve"> sets the ethical and professional standards that members of professional bodies must meet.  </w:t>
      </w:r>
    </w:p>
    <w:p w14:paraId="2BE92071" w14:textId="72388C2A" w:rsidR="00033070" w:rsidRPr="007E3750" w:rsidRDefault="00033070" w:rsidP="00A93948">
      <w:pPr>
        <w:pStyle w:val="ListParagraph"/>
        <w:numPr>
          <w:ilvl w:val="0"/>
          <w:numId w:val="29"/>
        </w:numPr>
        <w:rPr>
          <w:rFonts w:asciiTheme="majorHAnsi" w:hAnsiTheme="majorHAnsi" w:cstheme="majorHAnsi"/>
        </w:rPr>
      </w:pPr>
      <w:r w:rsidRPr="007E3750">
        <w:rPr>
          <w:rFonts w:asciiTheme="majorHAnsi" w:hAnsiTheme="majorHAnsi" w:cstheme="majorHAnsi"/>
        </w:rPr>
        <w:t xml:space="preserve">The </w:t>
      </w:r>
      <w:hyperlink r:id="rId17" w:history="1">
        <w:r w:rsidRPr="00593793">
          <w:rPr>
            <w:rStyle w:val="Hyperlink"/>
            <w:rFonts w:asciiTheme="majorHAnsi" w:hAnsiTheme="majorHAnsi" w:cstheme="majorHAnsi"/>
            <w:color w:val="auto"/>
          </w:rPr>
          <w:t>Scope of Practice for Audiologists and Audiometrists</w:t>
        </w:r>
      </w:hyperlink>
      <w:r w:rsidRPr="007E3750">
        <w:rPr>
          <w:rFonts w:asciiTheme="majorHAnsi" w:hAnsiTheme="majorHAnsi" w:cstheme="majorHAnsi"/>
        </w:rPr>
        <w:t xml:space="preserve"> provides an overview of the services that may be offered by appropriately qualified and experienced Audiologists and Audiometrists in Australia. </w:t>
      </w:r>
    </w:p>
    <w:p w14:paraId="73D3BDE6" w14:textId="10F90A65" w:rsidR="00033070" w:rsidRPr="007E3750" w:rsidRDefault="00033070" w:rsidP="00A93948">
      <w:pPr>
        <w:pStyle w:val="ListParagraph"/>
        <w:numPr>
          <w:ilvl w:val="0"/>
          <w:numId w:val="29"/>
        </w:numPr>
        <w:rPr>
          <w:rFonts w:asciiTheme="majorHAnsi" w:hAnsiTheme="majorHAnsi" w:cstheme="majorHAnsi"/>
        </w:rPr>
      </w:pPr>
      <w:r w:rsidRPr="007E3750">
        <w:rPr>
          <w:rFonts w:asciiTheme="majorHAnsi" w:hAnsiTheme="majorHAnsi" w:cstheme="majorHAnsi"/>
        </w:rPr>
        <w:t xml:space="preserve">Australian College of Audiology </w:t>
      </w:r>
      <w:r w:rsidR="00F94481" w:rsidRPr="007E3750">
        <w:rPr>
          <w:rFonts w:asciiTheme="majorHAnsi" w:hAnsiTheme="majorHAnsi" w:cstheme="majorHAnsi"/>
        </w:rPr>
        <w:t xml:space="preserve"> </w:t>
      </w:r>
      <w:hyperlink r:id="rId18" w:history="1">
        <w:r w:rsidR="00F94481" w:rsidRPr="00593793">
          <w:rPr>
            <w:rStyle w:val="Hyperlink"/>
            <w:rFonts w:asciiTheme="majorHAnsi" w:hAnsiTheme="majorHAnsi" w:cstheme="majorHAnsi"/>
            <w:color w:val="auto"/>
          </w:rPr>
          <w:t>Professional Competency</w:t>
        </w:r>
        <w:r w:rsidRPr="00593793">
          <w:rPr>
            <w:rStyle w:val="Hyperlink"/>
            <w:rFonts w:asciiTheme="majorHAnsi" w:hAnsiTheme="majorHAnsi" w:cstheme="majorHAnsi"/>
            <w:color w:val="auto"/>
          </w:rPr>
          <w:t xml:space="preserve"> Standard</w:t>
        </w:r>
        <w:r w:rsidR="00D17837" w:rsidRPr="00593793">
          <w:rPr>
            <w:rStyle w:val="Hyperlink"/>
            <w:rFonts w:asciiTheme="majorHAnsi" w:hAnsiTheme="majorHAnsi" w:cstheme="majorHAnsi"/>
            <w:color w:val="auto"/>
          </w:rPr>
          <w:t>s</w:t>
        </w:r>
      </w:hyperlink>
      <w:r w:rsidR="00735D12" w:rsidRPr="007E3750">
        <w:rPr>
          <w:rFonts w:asciiTheme="majorHAnsi" w:hAnsiTheme="majorHAnsi" w:cstheme="majorHAnsi"/>
        </w:rPr>
        <w:t xml:space="preserve"> detail broad competencies that apply to the profession of </w:t>
      </w:r>
      <w:r w:rsidR="00E07B2A" w:rsidRPr="007E3750">
        <w:rPr>
          <w:rFonts w:asciiTheme="majorHAnsi" w:hAnsiTheme="majorHAnsi" w:cstheme="majorHAnsi"/>
        </w:rPr>
        <w:t>A</w:t>
      </w:r>
      <w:r w:rsidR="00735D12" w:rsidRPr="007E3750">
        <w:rPr>
          <w:rFonts w:asciiTheme="majorHAnsi" w:hAnsiTheme="majorHAnsi" w:cstheme="majorHAnsi"/>
        </w:rPr>
        <w:t xml:space="preserve">udiology and </w:t>
      </w:r>
      <w:r w:rsidR="00E07B2A" w:rsidRPr="007E3750">
        <w:rPr>
          <w:rFonts w:asciiTheme="majorHAnsi" w:hAnsiTheme="majorHAnsi" w:cstheme="majorHAnsi"/>
        </w:rPr>
        <w:t xml:space="preserve">additional </w:t>
      </w:r>
      <w:r w:rsidR="00735D12" w:rsidRPr="007E3750">
        <w:rPr>
          <w:rFonts w:asciiTheme="majorHAnsi" w:hAnsiTheme="majorHAnsi" w:cstheme="majorHAnsi"/>
        </w:rPr>
        <w:t>competencies applicable to specific areas of clinical practice.</w:t>
      </w:r>
    </w:p>
    <w:p w14:paraId="77D77DCD" w14:textId="265E2E31" w:rsidR="00F428DC" w:rsidRPr="007E3750" w:rsidRDefault="00033070" w:rsidP="00A93948">
      <w:pPr>
        <w:pStyle w:val="ListParagraph"/>
        <w:numPr>
          <w:ilvl w:val="0"/>
          <w:numId w:val="29"/>
        </w:numPr>
        <w:rPr>
          <w:rFonts w:asciiTheme="majorHAnsi" w:hAnsiTheme="majorHAnsi" w:cstheme="majorHAnsi"/>
        </w:rPr>
      </w:pPr>
      <w:r w:rsidRPr="007E3750">
        <w:rPr>
          <w:rFonts w:asciiTheme="majorHAnsi" w:hAnsiTheme="majorHAnsi" w:cstheme="majorHAnsi"/>
        </w:rPr>
        <w:t>Audiology Australia</w:t>
      </w:r>
      <w:r w:rsidR="00967735" w:rsidRPr="007E3750">
        <w:rPr>
          <w:rFonts w:asciiTheme="majorHAnsi" w:hAnsiTheme="majorHAnsi" w:cstheme="majorHAnsi"/>
        </w:rPr>
        <w:t>’s</w:t>
      </w:r>
      <w:r w:rsidRPr="007E3750">
        <w:rPr>
          <w:rFonts w:asciiTheme="majorHAnsi" w:hAnsiTheme="majorHAnsi" w:cstheme="majorHAnsi"/>
        </w:rPr>
        <w:t xml:space="preserve"> </w:t>
      </w:r>
      <w:hyperlink r:id="rId19" w:history="1">
        <w:r w:rsidRPr="00593793">
          <w:rPr>
            <w:rStyle w:val="Hyperlink"/>
            <w:rFonts w:asciiTheme="majorHAnsi" w:hAnsiTheme="majorHAnsi" w:cstheme="majorHAnsi"/>
            <w:color w:val="auto"/>
          </w:rPr>
          <w:t>National Competency Standards</w:t>
        </w:r>
      </w:hyperlink>
      <w:r w:rsidRPr="007E3750">
        <w:rPr>
          <w:rFonts w:asciiTheme="majorHAnsi" w:hAnsiTheme="majorHAnsi" w:cstheme="majorHAnsi"/>
        </w:rPr>
        <w:t xml:space="preserve"> describe the knowledge, skills and attributes expected of the Audiologist, whatever their work setting or location</w:t>
      </w:r>
      <w:r w:rsidR="00967735" w:rsidRPr="007E3750">
        <w:rPr>
          <w:rFonts w:asciiTheme="majorHAnsi" w:hAnsiTheme="majorHAnsi" w:cstheme="majorHAnsi"/>
        </w:rPr>
        <w:t>.</w:t>
      </w:r>
    </w:p>
    <w:p w14:paraId="00CFA291" w14:textId="7DB579FD" w:rsidR="00033070" w:rsidRPr="00E61F42" w:rsidRDefault="00F428DC" w:rsidP="00A93948">
      <w:pPr>
        <w:pStyle w:val="ListParagraph"/>
        <w:numPr>
          <w:ilvl w:val="0"/>
          <w:numId w:val="29"/>
        </w:numPr>
        <w:rPr>
          <w:rFonts w:asciiTheme="majorHAnsi" w:hAnsiTheme="majorHAnsi" w:cstheme="majorHAnsi"/>
        </w:rPr>
      </w:pPr>
      <w:r w:rsidRPr="007E3750">
        <w:rPr>
          <w:rFonts w:asciiTheme="majorHAnsi" w:hAnsiTheme="majorHAnsi" w:cstheme="majorHAnsi"/>
        </w:rPr>
        <w:t xml:space="preserve">Audiology Australia’s </w:t>
      </w:r>
      <w:hyperlink r:id="rId20" w:history="1">
        <w:r w:rsidRPr="00E61F42">
          <w:rPr>
            <w:rStyle w:val="Hyperlink"/>
            <w:rFonts w:asciiTheme="majorHAnsi" w:hAnsiTheme="majorHAnsi" w:cstheme="majorHAnsi"/>
            <w:color w:val="auto"/>
          </w:rPr>
          <w:t>Paediatric Competency Standards</w:t>
        </w:r>
        <w:r w:rsidR="00760F5B" w:rsidRPr="00E61F42">
          <w:rPr>
            <w:rStyle w:val="Hyperlink"/>
            <w:rFonts w:asciiTheme="majorHAnsi" w:hAnsiTheme="majorHAnsi" w:cstheme="majorHAnsi"/>
            <w:color w:val="auto"/>
          </w:rPr>
          <w:t xml:space="preserve"> for Audiologists</w:t>
        </w:r>
      </w:hyperlink>
      <w:r w:rsidRPr="00E61F42">
        <w:rPr>
          <w:rFonts w:asciiTheme="majorHAnsi" w:hAnsiTheme="majorHAnsi" w:cstheme="majorHAnsi"/>
        </w:rPr>
        <w:t xml:space="preserve"> describe the knowledge, skills and attributes of Audiologists to provide paediatric services at an advance</w:t>
      </w:r>
      <w:r w:rsidR="00CC1F4E" w:rsidRPr="00E61F42">
        <w:rPr>
          <w:rFonts w:asciiTheme="majorHAnsi" w:hAnsiTheme="majorHAnsi" w:cstheme="majorHAnsi"/>
        </w:rPr>
        <w:t>d</w:t>
      </w:r>
      <w:r w:rsidRPr="00E61F42">
        <w:rPr>
          <w:rFonts w:asciiTheme="majorHAnsi" w:hAnsiTheme="majorHAnsi" w:cstheme="majorHAnsi"/>
        </w:rPr>
        <w:t xml:space="preserve"> level</w:t>
      </w:r>
      <w:r w:rsidR="00033070" w:rsidRPr="00E61F42">
        <w:rPr>
          <w:rFonts w:asciiTheme="majorHAnsi" w:hAnsiTheme="majorHAnsi" w:cstheme="majorHAnsi"/>
        </w:rPr>
        <w:t>.</w:t>
      </w:r>
    </w:p>
    <w:p w14:paraId="57E92A4E" w14:textId="67FBC326" w:rsidR="009105E7" w:rsidRPr="0063031C" w:rsidRDefault="00015812" w:rsidP="00A93948">
      <w:pPr>
        <w:pStyle w:val="ListParagraph"/>
        <w:numPr>
          <w:ilvl w:val="0"/>
          <w:numId w:val="29"/>
        </w:numPr>
        <w:rPr>
          <w:rFonts w:asciiTheme="majorHAnsi" w:hAnsiTheme="majorHAnsi" w:cstheme="majorHAnsi"/>
        </w:rPr>
      </w:pPr>
      <w:r w:rsidRPr="00E61F42">
        <w:rPr>
          <w:rFonts w:asciiTheme="majorHAnsi" w:hAnsiTheme="majorHAnsi" w:cstheme="majorHAnsi"/>
        </w:rPr>
        <w:t xml:space="preserve">The </w:t>
      </w:r>
      <w:hyperlink r:id="rId21" w:history="1">
        <w:r w:rsidR="009105E7" w:rsidRPr="00E61F42">
          <w:rPr>
            <w:rStyle w:val="Hyperlink"/>
            <w:rFonts w:asciiTheme="majorHAnsi" w:hAnsiTheme="majorHAnsi" w:cstheme="majorHAnsi"/>
            <w:color w:val="auto"/>
          </w:rPr>
          <w:t xml:space="preserve">Audiology Australia </w:t>
        </w:r>
        <w:r w:rsidRPr="00E61F42">
          <w:rPr>
            <w:rStyle w:val="Hyperlink"/>
            <w:rFonts w:asciiTheme="majorHAnsi" w:hAnsiTheme="majorHAnsi" w:cstheme="majorHAnsi"/>
            <w:color w:val="auto"/>
          </w:rPr>
          <w:t>Professional Practice Guide</w:t>
        </w:r>
      </w:hyperlink>
      <w:r w:rsidR="000A4045" w:rsidRPr="00E61F42">
        <w:rPr>
          <w:rFonts w:asciiTheme="majorHAnsi" w:hAnsiTheme="majorHAnsi" w:cstheme="majorHAnsi"/>
        </w:rPr>
        <w:t xml:space="preserve"> </w:t>
      </w:r>
      <w:r w:rsidR="001E5C33" w:rsidRPr="00E61F42">
        <w:rPr>
          <w:rFonts w:asciiTheme="majorHAnsi" w:hAnsiTheme="majorHAnsi" w:cstheme="majorHAnsi"/>
        </w:rPr>
        <w:t>de</w:t>
      </w:r>
      <w:r w:rsidR="001E5C33">
        <w:rPr>
          <w:rFonts w:asciiTheme="majorHAnsi" w:hAnsiTheme="majorHAnsi" w:cstheme="majorHAnsi"/>
        </w:rPr>
        <w:t>scribes</w:t>
      </w:r>
      <w:r w:rsidR="007A4E7E">
        <w:rPr>
          <w:rFonts w:asciiTheme="majorHAnsi" w:hAnsiTheme="majorHAnsi" w:cstheme="majorHAnsi"/>
        </w:rPr>
        <w:t xml:space="preserve"> </w:t>
      </w:r>
      <w:r w:rsidR="00AD5D4A">
        <w:rPr>
          <w:rFonts w:asciiTheme="majorHAnsi" w:hAnsiTheme="majorHAnsi" w:cstheme="majorHAnsi"/>
        </w:rPr>
        <w:t xml:space="preserve">the </w:t>
      </w:r>
      <w:r w:rsidR="007A4E7E">
        <w:rPr>
          <w:rFonts w:asciiTheme="majorHAnsi" w:hAnsiTheme="majorHAnsi" w:cstheme="majorHAnsi"/>
        </w:rPr>
        <w:t xml:space="preserve">expected standards of professional behaviour of </w:t>
      </w:r>
      <w:r w:rsidR="00AD5D4A">
        <w:rPr>
          <w:rFonts w:asciiTheme="majorHAnsi" w:hAnsiTheme="majorHAnsi" w:cstheme="majorHAnsi"/>
        </w:rPr>
        <w:t xml:space="preserve">all </w:t>
      </w:r>
      <w:r w:rsidR="007A4E7E">
        <w:rPr>
          <w:rFonts w:asciiTheme="majorHAnsi" w:hAnsiTheme="majorHAnsi" w:cstheme="majorHAnsi"/>
        </w:rPr>
        <w:t>Audiologists</w:t>
      </w:r>
      <w:r w:rsidR="00AD5D4A">
        <w:rPr>
          <w:rFonts w:asciiTheme="majorHAnsi" w:hAnsiTheme="majorHAnsi" w:cstheme="majorHAnsi"/>
        </w:rPr>
        <w:t xml:space="preserve"> in Australia</w:t>
      </w:r>
      <w:r w:rsidR="00D3576B">
        <w:rPr>
          <w:rFonts w:asciiTheme="majorHAnsi" w:hAnsiTheme="majorHAnsi" w:cstheme="majorHAnsi"/>
        </w:rPr>
        <w:t xml:space="preserve"> and provides</w:t>
      </w:r>
      <w:r w:rsidR="008957D1">
        <w:rPr>
          <w:rFonts w:asciiTheme="majorHAnsi" w:hAnsiTheme="majorHAnsi" w:cstheme="majorHAnsi"/>
        </w:rPr>
        <w:t xml:space="preserve"> </w:t>
      </w:r>
      <w:r w:rsidR="008414B3">
        <w:rPr>
          <w:rFonts w:asciiTheme="majorHAnsi" w:hAnsiTheme="majorHAnsi" w:cstheme="majorHAnsi"/>
        </w:rPr>
        <w:t xml:space="preserve">guidance </w:t>
      </w:r>
      <w:r w:rsidR="00C17001">
        <w:rPr>
          <w:rFonts w:asciiTheme="majorHAnsi" w:hAnsiTheme="majorHAnsi" w:cstheme="majorHAnsi"/>
        </w:rPr>
        <w:t>for quality clinical practice.</w:t>
      </w:r>
    </w:p>
    <w:p w14:paraId="1D596EEE" w14:textId="0C738D3D" w:rsidR="005022FC" w:rsidRDefault="005022FC" w:rsidP="00F428DC">
      <w:pPr>
        <w:spacing w:after="120"/>
      </w:pPr>
      <w:r>
        <w:t>Audiologists</w:t>
      </w:r>
      <w:r w:rsidR="00E07B2A">
        <w:t xml:space="preserve"> and </w:t>
      </w:r>
      <w:r>
        <w:t xml:space="preserve">Audiometrists are responsible for maintaining the currency of their </w:t>
      </w:r>
      <w:r w:rsidR="00E07B2A">
        <w:t xml:space="preserve">own </w:t>
      </w:r>
      <w:r>
        <w:t>knowledge of relevant resources and technologies for audiological practice, digital literacy and practice to provide optimal care for their clients</w:t>
      </w:r>
      <w:r w:rsidR="00104468">
        <w:t>.</w:t>
      </w:r>
      <w:r>
        <w:rPr>
          <w:rStyle w:val="EndnoteReference"/>
        </w:rPr>
        <w:endnoteReference w:id="7"/>
      </w:r>
    </w:p>
    <w:p w14:paraId="476A08B4" w14:textId="77777777" w:rsidR="00033070" w:rsidRPr="00C73C3C" w:rsidRDefault="00033070" w:rsidP="003804CF">
      <w:pPr>
        <w:pStyle w:val="Heading2"/>
      </w:pPr>
      <w:bookmarkStart w:id="4" w:name="_Toc133923406"/>
      <w:r w:rsidRPr="00121E70">
        <w:t>Evidence</w:t>
      </w:r>
      <w:bookmarkEnd w:id="4"/>
    </w:p>
    <w:p w14:paraId="49DCC3D9" w14:textId="1893A68D" w:rsidR="00033070" w:rsidRDefault="00033070" w:rsidP="00D15DAF">
      <w:pPr>
        <w:spacing w:after="120"/>
      </w:pPr>
      <w:r>
        <w:t>Audiologists</w:t>
      </w:r>
      <w:r w:rsidR="00E07B2A">
        <w:t xml:space="preserve"> and </w:t>
      </w:r>
      <w:r>
        <w:t xml:space="preserve">Audiometrists can safely and effectively deliver most hearing services using teleaudiology, with or without a trained assistant </w:t>
      </w:r>
      <w:r w:rsidR="00590F30">
        <w:t xml:space="preserve">being </w:t>
      </w:r>
      <w:r>
        <w:t>in the same location as the client.</w:t>
      </w:r>
      <w:r>
        <w:rPr>
          <w:rStyle w:val="EndnoteReference"/>
        </w:rPr>
        <w:endnoteReference w:id="8"/>
      </w:r>
      <w:r w:rsidR="004C161E" w:rsidRPr="004C161E">
        <w:rPr>
          <w:vertAlign w:val="superscript"/>
        </w:rPr>
        <w:t>,</w:t>
      </w:r>
      <w:r w:rsidRPr="004C161E">
        <w:rPr>
          <w:vertAlign w:val="superscript"/>
        </w:rPr>
        <w:t xml:space="preserve"> </w:t>
      </w:r>
      <w:r>
        <w:rPr>
          <w:rStyle w:val="EndnoteReference"/>
        </w:rPr>
        <w:endnoteReference w:id="9"/>
      </w:r>
    </w:p>
    <w:p w14:paraId="35E1625D" w14:textId="1787B6DA" w:rsidR="00E0305C" w:rsidRDefault="00590F30" w:rsidP="00E0305C">
      <w:pPr>
        <w:pStyle w:val="CommentText"/>
      </w:pPr>
      <w:r w:rsidRPr="009D78E7">
        <w:rPr>
          <w:sz w:val="22"/>
          <w:szCs w:val="22"/>
        </w:rPr>
        <w:t xml:space="preserve">There is credible evidence that </w:t>
      </w:r>
      <w:r w:rsidR="0050092C" w:rsidRPr="009D78E7">
        <w:rPr>
          <w:sz w:val="22"/>
          <w:szCs w:val="22"/>
        </w:rPr>
        <w:t xml:space="preserve">most </w:t>
      </w:r>
      <w:r w:rsidRPr="009D78E7">
        <w:rPr>
          <w:sz w:val="22"/>
          <w:szCs w:val="22"/>
        </w:rPr>
        <w:t xml:space="preserve">current </w:t>
      </w:r>
      <w:r w:rsidR="00033070" w:rsidRPr="009D78E7">
        <w:rPr>
          <w:sz w:val="22"/>
          <w:szCs w:val="22"/>
        </w:rPr>
        <w:t xml:space="preserve">hearing services </w:t>
      </w:r>
      <w:r w:rsidRPr="009D78E7">
        <w:rPr>
          <w:sz w:val="22"/>
          <w:szCs w:val="22"/>
        </w:rPr>
        <w:t>can be</w:t>
      </w:r>
      <w:r w:rsidR="00033070" w:rsidRPr="009D78E7">
        <w:rPr>
          <w:sz w:val="22"/>
          <w:szCs w:val="22"/>
        </w:rPr>
        <w:t xml:space="preserve"> delivered by teleaudiology</w:t>
      </w:r>
      <w:r w:rsidR="00DC28FB">
        <w:rPr>
          <w:sz w:val="22"/>
          <w:szCs w:val="22"/>
        </w:rPr>
        <w:t>.</w:t>
      </w:r>
      <w:r w:rsidR="00033070">
        <w:rPr>
          <w:rStyle w:val="EndnoteReference"/>
        </w:rPr>
        <w:endnoteReference w:id="10"/>
      </w:r>
      <w:r w:rsidR="00033070">
        <w:t xml:space="preserve">  </w:t>
      </w:r>
    </w:p>
    <w:p w14:paraId="3552403D" w14:textId="18AF26C0" w:rsidR="00033070" w:rsidRDefault="00471168" w:rsidP="00D15DAF">
      <w:pPr>
        <w:spacing w:after="120"/>
      </w:pPr>
      <w:r>
        <w:t xml:space="preserve">Rapid developments in audiological, information and communication technologies will continue to expand the options for teleaudiology. </w:t>
      </w:r>
      <w:r w:rsidR="00DC28FB">
        <w:t xml:space="preserve"> </w:t>
      </w:r>
      <w:r w:rsidR="00E0305C">
        <w:t>Sometimes, research lags clinical practice</w:t>
      </w:r>
      <w:r w:rsidR="00DC28FB">
        <w:t>.  T</w:t>
      </w:r>
      <w:r w:rsidR="00E0305C">
        <w:t xml:space="preserve">he Audiologist and Audiometrist should apply their clinical judgment when using teleaudiology where </w:t>
      </w:r>
      <w:r w:rsidR="00CC1F4E">
        <w:t xml:space="preserve">there </w:t>
      </w:r>
      <w:r w:rsidR="00E0305C">
        <w:t>is limited or no research evidence</w:t>
      </w:r>
      <w:r w:rsidR="003724E2">
        <w:t xml:space="preserve"> </w:t>
      </w:r>
      <w:r w:rsidR="00DC28FB">
        <w:t>to support its use in delivering certain services</w:t>
      </w:r>
      <w:r w:rsidR="003724E2">
        <w:t>.</w:t>
      </w:r>
      <w:r w:rsidR="00590F30">
        <w:t xml:space="preserve"> </w:t>
      </w:r>
    </w:p>
    <w:p w14:paraId="1EC5C0A0" w14:textId="619FF31D" w:rsidR="00D15DAF" w:rsidRPr="00C73C3C" w:rsidRDefault="00D15DAF" w:rsidP="003804CF">
      <w:pPr>
        <w:pStyle w:val="Heading2"/>
      </w:pPr>
      <w:bookmarkStart w:id="5" w:name="_Toc133923407"/>
      <w:r>
        <w:t>Limitations</w:t>
      </w:r>
      <w:bookmarkEnd w:id="5"/>
    </w:p>
    <w:p w14:paraId="25B1029E" w14:textId="7368243D" w:rsidR="00546ED3" w:rsidRDefault="00204F25" w:rsidP="00D15DAF">
      <w:pPr>
        <w:spacing w:after="120"/>
      </w:pPr>
      <w:r>
        <w:t xml:space="preserve">Some clients may be reluctant to use teleaudiology or lack the capability to do so.  </w:t>
      </w:r>
    </w:p>
    <w:p w14:paraId="7678D962" w14:textId="77777777" w:rsidR="007A72AC" w:rsidRDefault="006F63D1" w:rsidP="007A72AC">
      <w:pPr>
        <w:spacing w:after="0"/>
      </w:pPr>
      <w:r>
        <w:t>At present, some services</w:t>
      </w:r>
      <w:r w:rsidR="007A72AC">
        <w:t>:</w:t>
      </w:r>
    </w:p>
    <w:p w14:paraId="3FA9EB60" w14:textId="104BDE31" w:rsidR="006F63D1" w:rsidRPr="007A72AC" w:rsidRDefault="006F63D1" w:rsidP="007A72AC">
      <w:pPr>
        <w:numPr>
          <w:ilvl w:val="0"/>
          <w:numId w:val="2"/>
        </w:numPr>
        <w:pBdr>
          <w:top w:val="nil"/>
          <w:left w:val="nil"/>
          <w:bottom w:val="nil"/>
          <w:right w:val="nil"/>
          <w:between w:val="nil"/>
        </w:pBdr>
        <w:spacing w:after="0"/>
        <w:rPr>
          <w:color w:val="000000"/>
        </w:rPr>
      </w:pPr>
      <w:r w:rsidRPr="007A72AC">
        <w:rPr>
          <w:color w:val="000000"/>
        </w:rPr>
        <w:t>can only be delivered in-person</w:t>
      </w:r>
      <w:r w:rsidR="005022FC" w:rsidRPr="007A72AC">
        <w:rPr>
          <w:color w:val="000000"/>
        </w:rPr>
        <w:t>,</w:t>
      </w:r>
      <w:r w:rsidR="00036B68" w:rsidRPr="007A72AC">
        <w:rPr>
          <w:color w:val="000000"/>
        </w:rPr>
        <w:t xml:space="preserve"> such as taking an </w:t>
      </w:r>
      <w:r w:rsidR="005022FC" w:rsidRPr="007A72AC">
        <w:rPr>
          <w:color w:val="000000"/>
        </w:rPr>
        <w:t xml:space="preserve">ear </w:t>
      </w:r>
      <w:r w:rsidR="00036B68" w:rsidRPr="007A72AC">
        <w:rPr>
          <w:color w:val="000000"/>
        </w:rPr>
        <w:t>impression</w:t>
      </w:r>
    </w:p>
    <w:p w14:paraId="225ADCB9" w14:textId="15246AF3" w:rsidR="009948CB" w:rsidRPr="007A72AC" w:rsidRDefault="006F63D1" w:rsidP="007A72AC">
      <w:pPr>
        <w:numPr>
          <w:ilvl w:val="0"/>
          <w:numId w:val="5"/>
        </w:numPr>
        <w:pBdr>
          <w:top w:val="nil"/>
          <w:left w:val="nil"/>
          <w:bottom w:val="nil"/>
          <w:right w:val="nil"/>
          <w:between w:val="nil"/>
        </w:pBdr>
        <w:spacing w:after="120"/>
        <w:ind w:left="357" w:hanging="357"/>
        <w:rPr>
          <w:color w:val="000000"/>
        </w:rPr>
      </w:pPr>
      <w:r w:rsidRPr="007A72AC">
        <w:rPr>
          <w:color w:val="000000"/>
        </w:rPr>
        <w:t>may</w:t>
      </w:r>
      <w:r w:rsidR="00B21DA5" w:rsidRPr="007A72AC">
        <w:rPr>
          <w:color w:val="000000"/>
        </w:rPr>
        <w:t xml:space="preserve"> </w:t>
      </w:r>
      <w:r w:rsidR="00546ED3" w:rsidRPr="007A72AC">
        <w:rPr>
          <w:color w:val="000000"/>
        </w:rPr>
        <w:t>require additional investment in equipment</w:t>
      </w:r>
      <w:r w:rsidR="007A72AC" w:rsidRPr="007A72AC">
        <w:rPr>
          <w:color w:val="000000"/>
        </w:rPr>
        <w:t xml:space="preserve"> to deliver </w:t>
      </w:r>
      <w:r w:rsidR="007A72AC">
        <w:rPr>
          <w:color w:val="000000"/>
        </w:rPr>
        <w:t>by</w:t>
      </w:r>
      <w:r w:rsidR="007A72AC" w:rsidRPr="007A72AC">
        <w:rPr>
          <w:color w:val="000000"/>
        </w:rPr>
        <w:t xml:space="preserve"> teleaudiology</w:t>
      </w:r>
      <w:r w:rsidR="006810C5" w:rsidRPr="007A72AC">
        <w:rPr>
          <w:color w:val="000000"/>
        </w:rPr>
        <w:t xml:space="preserve">. </w:t>
      </w:r>
    </w:p>
    <w:p w14:paraId="237B7E76" w14:textId="053C1452" w:rsidR="00D15DAF" w:rsidRDefault="00B63CB0" w:rsidP="00D15DAF">
      <w:pPr>
        <w:spacing w:after="120"/>
      </w:pPr>
      <w:r>
        <w:t>D</w:t>
      </w:r>
      <w:r w:rsidR="009948CB">
        <w:t xml:space="preserve">evelopments in audiological, information and communications technology combined with clients’ increasing digital literacy </w:t>
      </w:r>
      <w:r>
        <w:t xml:space="preserve">will </w:t>
      </w:r>
      <w:r w:rsidR="00097CFF">
        <w:t xml:space="preserve">for the most part </w:t>
      </w:r>
      <w:r>
        <w:t>address the current limitations over time.</w:t>
      </w:r>
      <w:r w:rsidR="009948CB">
        <w:t xml:space="preserve">  </w:t>
      </w:r>
    </w:p>
    <w:p w14:paraId="79F4A5D5" w14:textId="6BC418D3" w:rsidR="002D4727" w:rsidRDefault="00733FC0" w:rsidP="003804CF">
      <w:pPr>
        <w:pStyle w:val="Heading2"/>
      </w:pPr>
      <w:bookmarkStart w:id="6" w:name="_Toc133923408"/>
      <w:r>
        <w:lastRenderedPageBreak/>
        <w:t>Structure of the Teleaudiology Guidelines</w:t>
      </w:r>
      <w:bookmarkEnd w:id="6"/>
    </w:p>
    <w:p w14:paraId="398ACBA6" w14:textId="33265165" w:rsidR="002D4727" w:rsidRDefault="00733FC0">
      <w:pPr>
        <w:spacing w:after="0"/>
      </w:pPr>
      <w:r>
        <w:t>The</w:t>
      </w:r>
      <w:r w:rsidR="00B63CB0">
        <w:t>se</w:t>
      </w:r>
      <w:r>
        <w:t xml:space="preserve"> Teleaudiology Guidelines are </w:t>
      </w:r>
      <w:r w:rsidR="003D054E">
        <w:t xml:space="preserve">organised in </w:t>
      </w:r>
      <w:r>
        <w:t>three sections:</w:t>
      </w:r>
    </w:p>
    <w:p w14:paraId="1CB36F1B" w14:textId="1A83CB71" w:rsidR="002D4727" w:rsidRDefault="00733FC0" w:rsidP="0067417C">
      <w:pPr>
        <w:numPr>
          <w:ilvl w:val="0"/>
          <w:numId w:val="1"/>
        </w:numPr>
        <w:pBdr>
          <w:top w:val="nil"/>
          <w:left w:val="nil"/>
          <w:bottom w:val="nil"/>
          <w:right w:val="nil"/>
          <w:between w:val="nil"/>
        </w:pBdr>
        <w:spacing w:after="0"/>
        <w:rPr>
          <w:color w:val="000000"/>
        </w:rPr>
      </w:pPr>
      <w:r>
        <w:rPr>
          <w:color w:val="000000"/>
        </w:rPr>
        <w:t xml:space="preserve">General </w:t>
      </w:r>
      <w:r w:rsidR="00783BFE">
        <w:rPr>
          <w:color w:val="000000"/>
        </w:rPr>
        <w:t>C</w:t>
      </w:r>
      <w:r>
        <w:rPr>
          <w:color w:val="000000"/>
        </w:rPr>
        <w:t>onsiderations</w:t>
      </w:r>
      <w:r w:rsidR="00783BFE">
        <w:rPr>
          <w:color w:val="000000"/>
        </w:rPr>
        <w:t xml:space="preserve"> </w:t>
      </w:r>
    </w:p>
    <w:p w14:paraId="2ABA2372" w14:textId="799EB6CD" w:rsidR="002D4727" w:rsidRDefault="00733FC0" w:rsidP="0067417C">
      <w:pPr>
        <w:numPr>
          <w:ilvl w:val="0"/>
          <w:numId w:val="1"/>
        </w:numPr>
        <w:pBdr>
          <w:top w:val="nil"/>
          <w:left w:val="nil"/>
          <w:bottom w:val="nil"/>
          <w:right w:val="nil"/>
          <w:between w:val="nil"/>
        </w:pBdr>
        <w:spacing w:after="0"/>
        <w:rPr>
          <w:color w:val="000000"/>
        </w:rPr>
      </w:pPr>
      <w:r>
        <w:rPr>
          <w:color w:val="000000"/>
        </w:rPr>
        <w:t>Practic</w:t>
      </w:r>
      <w:r w:rsidR="00783BFE">
        <w:rPr>
          <w:color w:val="000000"/>
        </w:rPr>
        <w:t>e Operations G</w:t>
      </w:r>
      <w:r>
        <w:rPr>
          <w:color w:val="000000"/>
        </w:rPr>
        <w:t xml:space="preserve">uidance </w:t>
      </w:r>
    </w:p>
    <w:p w14:paraId="41EE8E93" w14:textId="277FCC5A" w:rsidR="002D4727" w:rsidRDefault="00783BFE" w:rsidP="0067417C">
      <w:pPr>
        <w:numPr>
          <w:ilvl w:val="0"/>
          <w:numId w:val="1"/>
        </w:numPr>
        <w:pBdr>
          <w:top w:val="nil"/>
          <w:left w:val="nil"/>
          <w:bottom w:val="nil"/>
          <w:right w:val="nil"/>
          <w:between w:val="nil"/>
        </w:pBdr>
        <w:spacing w:after="120"/>
        <w:rPr>
          <w:color w:val="000000"/>
        </w:rPr>
      </w:pPr>
      <w:r>
        <w:rPr>
          <w:color w:val="000000"/>
        </w:rPr>
        <w:t>Clinical G</w:t>
      </w:r>
      <w:r w:rsidR="00733FC0">
        <w:rPr>
          <w:color w:val="000000"/>
        </w:rPr>
        <w:t xml:space="preserve">uidance </w:t>
      </w:r>
    </w:p>
    <w:p w14:paraId="3181CD0B" w14:textId="136DF6F9" w:rsidR="00C33524" w:rsidRDefault="00C33524" w:rsidP="003804CF">
      <w:pPr>
        <w:pStyle w:val="Heading2"/>
      </w:pPr>
      <w:bookmarkStart w:id="7" w:name="_Toc133923409"/>
      <w:r>
        <w:t>Key terms</w:t>
      </w:r>
      <w:bookmarkEnd w:id="7"/>
    </w:p>
    <w:p w14:paraId="1027CF47" w14:textId="6CE4515F" w:rsidR="00534D31" w:rsidRDefault="00534D31" w:rsidP="00534D31">
      <w:pPr>
        <w:spacing w:after="0"/>
      </w:pPr>
      <w:r>
        <w:t xml:space="preserve">In these </w:t>
      </w:r>
      <w:r w:rsidR="00F11D63">
        <w:t>Guidelines</w:t>
      </w:r>
      <w:r>
        <w:t>:</w:t>
      </w:r>
    </w:p>
    <w:p w14:paraId="535FA526" w14:textId="5958FE4D" w:rsidR="003D054E" w:rsidRDefault="003D054E" w:rsidP="00031464">
      <w:pPr>
        <w:pStyle w:val="ListParagraph"/>
        <w:numPr>
          <w:ilvl w:val="0"/>
          <w:numId w:val="37"/>
        </w:numPr>
        <w:spacing w:after="0"/>
      </w:pPr>
      <w:r>
        <w:t>“</w:t>
      </w:r>
      <w:r w:rsidRPr="00031464">
        <w:rPr>
          <w:rFonts w:ascii="Calibri" w:eastAsia="Calibri" w:hAnsi="Calibri" w:cs="Calibri"/>
          <w:color w:val="000000"/>
          <w:lang w:val="en-US" w:eastAsia="en-AU"/>
        </w:rPr>
        <w:t>client</w:t>
      </w:r>
      <w:r>
        <w:t>” is</w:t>
      </w:r>
      <w:r w:rsidR="00031464">
        <w:t xml:space="preserve"> </w:t>
      </w:r>
      <w:r w:rsidR="00031464">
        <w:rPr>
          <w:rFonts w:asciiTheme="majorHAnsi" w:hAnsiTheme="majorHAnsi" w:cstheme="majorHAnsi"/>
        </w:rPr>
        <w:t>a</w:t>
      </w:r>
      <w:r w:rsidR="00031464" w:rsidRPr="00375428">
        <w:rPr>
          <w:rFonts w:asciiTheme="majorHAnsi" w:hAnsiTheme="majorHAnsi" w:cstheme="majorHAnsi"/>
        </w:rPr>
        <w:t xml:space="preserve"> recipient of audiological services</w:t>
      </w:r>
      <w:r w:rsidR="00031464" w:rsidDel="00031464">
        <w:t xml:space="preserve"> </w:t>
      </w:r>
    </w:p>
    <w:p w14:paraId="6247943B" w14:textId="09C5DD66" w:rsidR="00534D31" w:rsidRDefault="00534D31" w:rsidP="00A93948">
      <w:pPr>
        <w:numPr>
          <w:ilvl w:val="0"/>
          <w:numId w:val="3"/>
        </w:numPr>
        <w:pBdr>
          <w:top w:val="nil"/>
          <w:left w:val="nil"/>
          <w:bottom w:val="nil"/>
          <w:right w:val="nil"/>
          <w:between w:val="nil"/>
        </w:pBdr>
        <w:spacing w:after="0"/>
        <w:rPr>
          <w:color w:val="000000"/>
        </w:rPr>
      </w:pPr>
      <w:r>
        <w:rPr>
          <w:color w:val="000000"/>
        </w:rPr>
        <w:t xml:space="preserve">“significant other” is an umbrella term for </w:t>
      </w:r>
      <w:r w:rsidR="003D054E">
        <w:rPr>
          <w:color w:val="000000"/>
        </w:rPr>
        <w:t xml:space="preserve">people </w:t>
      </w:r>
      <w:r>
        <w:rPr>
          <w:color w:val="000000"/>
        </w:rPr>
        <w:t>who support or assist the client with non-clinical tasks</w:t>
      </w:r>
    </w:p>
    <w:p w14:paraId="6F0E9989" w14:textId="48A6C136" w:rsidR="00534D31" w:rsidRDefault="00534D31" w:rsidP="00A93948">
      <w:pPr>
        <w:numPr>
          <w:ilvl w:val="0"/>
          <w:numId w:val="3"/>
        </w:numPr>
        <w:pBdr>
          <w:top w:val="nil"/>
          <w:left w:val="nil"/>
          <w:bottom w:val="nil"/>
          <w:right w:val="nil"/>
          <w:between w:val="nil"/>
        </w:pBdr>
        <w:spacing w:after="120"/>
        <w:rPr>
          <w:color w:val="000000"/>
        </w:rPr>
      </w:pPr>
      <w:r>
        <w:rPr>
          <w:color w:val="000000"/>
        </w:rPr>
        <w:t>“trained assistant</w:t>
      </w:r>
      <w:r w:rsidR="00031464">
        <w:rPr>
          <w:color w:val="000000"/>
        </w:rPr>
        <w:t>s</w:t>
      </w:r>
      <w:r>
        <w:rPr>
          <w:color w:val="000000"/>
        </w:rPr>
        <w:t xml:space="preserve">” </w:t>
      </w:r>
      <w:r w:rsidR="003D054E">
        <w:rPr>
          <w:color w:val="000000"/>
        </w:rPr>
        <w:t xml:space="preserve">are </w:t>
      </w:r>
      <w:r>
        <w:rPr>
          <w:color w:val="000000"/>
        </w:rPr>
        <w:t xml:space="preserve">trained to provide clinical </w:t>
      </w:r>
      <w:r w:rsidR="005022FC">
        <w:rPr>
          <w:color w:val="000000"/>
        </w:rPr>
        <w:t xml:space="preserve">or technical </w:t>
      </w:r>
      <w:r>
        <w:rPr>
          <w:color w:val="000000"/>
        </w:rPr>
        <w:t xml:space="preserve">support </w:t>
      </w:r>
      <w:r w:rsidR="00104468">
        <w:rPr>
          <w:color w:val="000000"/>
        </w:rPr>
        <w:t xml:space="preserve">for an Audiologist or Audiometrist </w:t>
      </w:r>
      <w:r w:rsidR="00827E55">
        <w:rPr>
          <w:color w:val="000000"/>
        </w:rPr>
        <w:t xml:space="preserve">during </w:t>
      </w:r>
      <w:r>
        <w:rPr>
          <w:color w:val="000000"/>
        </w:rPr>
        <w:t xml:space="preserve">a hearing care </w:t>
      </w:r>
      <w:r w:rsidR="00176086">
        <w:rPr>
          <w:color w:val="000000"/>
        </w:rPr>
        <w:t>appointment</w:t>
      </w:r>
      <w:r>
        <w:rPr>
          <w:color w:val="000000"/>
        </w:rPr>
        <w:t>.</w:t>
      </w:r>
    </w:p>
    <w:p w14:paraId="77E08626" w14:textId="4086E077" w:rsidR="002D4727" w:rsidRDefault="00735383">
      <w:pPr>
        <w:spacing w:after="120"/>
      </w:pPr>
      <w:r>
        <w:t xml:space="preserve">Other </w:t>
      </w:r>
      <w:r w:rsidR="00C33524">
        <w:t xml:space="preserve">key </w:t>
      </w:r>
      <w:r>
        <w:t>t</w:t>
      </w:r>
      <w:r w:rsidR="00733FC0">
        <w:t xml:space="preserve">erms used in </w:t>
      </w:r>
      <w:r w:rsidR="00031464">
        <w:t>these Guidelines</w:t>
      </w:r>
      <w:r w:rsidR="00733FC0">
        <w:t xml:space="preserve"> are </w:t>
      </w:r>
      <w:r w:rsidR="003D054E">
        <w:t xml:space="preserve">explained </w:t>
      </w:r>
      <w:r w:rsidR="00733FC0">
        <w:t>in the Glossary.</w:t>
      </w:r>
    </w:p>
    <w:p w14:paraId="204DF763" w14:textId="77777777" w:rsidR="00E64BDA" w:rsidRDefault="00E64BDA" w:rsidP="003804CF">
      <w:pPr>
        <w:pStyle w:val="Heading2"/>
      </w:pPr>
      <w:bookmarkStart w:id="8" w:name="_Toc133923410"/>
      <w:r>
        <w:t>Review</w:t>
      </w:r>
      <w:bookmarkEnd w:id="8"/>
    </w:p>
    <w:p w14:paraId="6A18482F" w14:textId="0474E5DF" w:rsidR="00E64BDA" w:rsidRDefault="00E64BDA" w:rsidP="00E64BDA">
      <w:pPr>
        <w:pBdr>
          <w:top w:val="nil"/>
          <w:left w:val="nil"/>
          <w:bottom w:val="nil"/>
          <w:right w:val="nil"/>
          <w:between w:val="nil"/>
        </w:pBdr>
        <w:rPr>
          <w:color w:val="000000"/>
        </w:rPr>
      </w:pPr>
      <w:r>
        <w:t xml:space="preserve">These Guidelines will evolve with the development and emergence of new technologies and </w:t>
      </w:r>
      <w:r w:rsidR="00C33524">
        <w:t xml:space="preserve">client </w:t>
      </w:r>
      <w:r>
        <w:t xml:space="preserve">demand.  </w:t>
      </w:r>
      <w:r w:rsidR="00F11D63">
        <w:t>They</w:t>
      </w:r>
      <w:r>
        <w:t xml:space="preserve"> will be reviewed</w:t>
      </w:r>
      <w:r w:rsidR="003D054E">
        <w:t xml:space="preserve"> every two years.</w:t>
      </w:r>
    </w:p>
    <w:p w14:paraId="0BDCD774" w14:textId="77777777" w:rsidR="00C657EE" w:rsidRDefault="00C657EE" w:rsidP="003804CF">
      <w:pPr>
        <w:pStyle w:val="Heading2"/>
      </w:pPr>
      <w:bookmarkStart w:id="9" w:name="_Toc133923411"/>
      <w:r>
        <w:t>Implementation resources</w:t>
      </w:r>
      <w:bookmarkEnd w:id="9"/>
      <w:r>
        <w:t xml:space="preserve"> </w:t>
      </w:r>
    </w:p>
    <w:p w14:paraId="32424286" w14:textId="6D0E16A1" w:rsidR="00C657EE" w:rsidRDefault="003D054E" w:rsidP="00C657EE">
      <w:pPr>
        <w:pBdr>
          <w:top w:val="nil"/>
          <w:left w:val="nil"/>
          <w:bottom w:val="nil"/>
          <w:right w:val="nil"/>
          <w:between w:val="nil"/>
        </w:pBdr>
        <w:spacing w:after="120"/>
      </w:pPr>
      <w:r>
        <w:t xml:space="preserve">Useful </w:t>
      </w:r>
      <w:r w:rsidR="00C657EE">
        <w:t xml:space="preserve">resources to support </w:t>
      </w:r>
      <w:r w:rsidR="00031464">
        <w:t>the</w:t>
      </w:r>
      <w:r>
        <w:t xml:space="preserve"> delivery of teleaudiology </w:t>
      </w:r>
      <w:r w:rsidR="00C657EE">
        <w:t xml:space="preserve">are available in a </w:t>
      </w:r>
      <w:r w:rsidR="00283827" w:rsidRPr="00283827">
        <w:t>companion publication</w:t>
      </w:r>
      <w:r w:rsidR="00E75C3F">
        <w:t xml:space="preserve">, </w:t>
      </w:r>
      <w:hyperlink r:id="rId22" w:history="1">
        <w:r w:rsidR="00E75C3F" w:rsidRPr="00E75C3F">
          <w:rPr>
            <w:rStyle w:val="Hyperlink"/>
          </w:rPr>
          <w:t>Suggested Resources</w:t>
        </w:r>
      </w:hyperlink>
      <w:r w:rsidR="00E75C3F">
        <w:t>,</w:t>
      </w:r>
      <w:r w:rsidR="00C657EE">
        <w:t xml:space="preserve"> which will be updated more regularly than the</w:t>
      </w:r>
      <w:r>
        <w:t>se</w:t>
      </w:r>
      <w:r w:rsidR="00C657EE">
        <w:t xml:space="preserve"> Guidelines.</w:t>
      </w:r>
    </w:p>
    <w:p w14:paraId="131942E0" w14:textId="28331E8A" w:rsidR="002D4727" w:rsidRDefault="00733FC0">
      <w:pPr>
        <w:spacing w:after="120"/>
      </w:pPr>
      <w:r>
        <w:br w:type="page"/>
      </w:r>
    </w:p>
    <w:p w14:paraId="4B27381B" w14:textId="1F0C04E9" w:rsidR="002D4727" w:rsidRDefault="00733FC0" w:rsidP="008413C6">
      <w:pPr>
        <w:pStyle w:val="Heading1"/>
      </w:pPr>
      <w:bookmarkStart w:id="10" w:name="_Toc133923412"/>
      <w:r>
        <w:lastRenderedPageBreak/>
        <w:t xml:space="preserve">Section </w:t>
      </w:r>
      <w:r w:rsidR="00857CA9">
        <w:t>1</w:t>
      </w:r>
      <w:r w:rsidR="00250731">
        <w:t xml:space="preserve"> </w:t>
      </w:r>
      <w:r w:rsidR="00857CA9">
        <w:t>-</w:t>
      </w:r>
      <w:r>
        <w:t xml:space="preserve"> General Considerations</w:t>
      </w:r>
      <w:bookmarkEnd w:id="10"/>
    </w:p>
    <w:p w14:paraId="3AA04E82" w14:textId="7486B759" w:rsidR="002D4727" w:rsidRPr="00593793" w:rsidRDefault="00733FC0">
      <w:pPr>
        <w:pBdr>
          <w:top w:val="nil"/>
          <w:left w:val="nil"/>
          <w:bottom w:val="nil"/>
          <w:right w:val="nil"/>
          <w:between w:val="nil"/>
        </w:pBdr>
        <w:ind w:left="357"/>
        <w:jc w:val="both"/>
      </w:pPr>
      <w:r w:rsidRPr="00593793">
        <w:rPr>
          <w:i/>
        </w:rPr>
        <w:t xml:space="preserve">“…the hearing care of the future is not location specific…and, in most cases, care will be a hybrid of </w:t>
      </w:r>
      <w:r w:rsidR="00613481" w:rsidRPr="00593793">
        <w:rPr>
          <w:i/>
        </w:rPr>
        <w:t>in-person</w:t>
      </w:r>
      <w:r w:rsidRPr="00593793">
        <w:rPr>
          <w:i/>
        </w:rPr>
        <w:t xml:space="preserve"> and remote”</w:t>
      </w:r>
      <w:r w:rsidRPr="00593793">
        <w:t xml:space="preserve"> [The Ida Institute</w:t>
      </w:r>
      <w:r w:rsidR="006514B0" w:rsidRPr="00593793">
        <w:t>,</w:t>
      </w:r>
      <w:r w:rsidRPr="00593793">
        <w:t xml:space="preserve"> Future Hearing Journeys report</w:t>
      </w:r>
      <w:r w:rsidR="006514B0" w:rsidRPr="00593793">
        <w:t>,</w:t>
      </w:r>
      <w:r w:rsidRPr="00593793">
        <w:t xml:space="preserve"> 2021].</w:t>
      </w:r>
    </w:p>
    <w:p w14:paraId="32F09DE1" w14:textId="4A48CCEE" w:rsidR="002D4727" w:rsidRDefault="00D15DAF" w:rsidP="008413C6">
      <w:pPr>
        <w:pStyle w:val="Heading2"/>
      </w:pPr>
      <w:bookmarkStart w:id="11" w:name="_Toc133923413"/>
      <w:r>
        <w:t>Definition</w:t>
      </w:r>
      <w:bookmarkEnd w:id="11"/>
    </w:p>
    <w:p w14:paraId="53E5939C" w14:textId="4FB7C673" w:rsidR="002D4727" w:rsidRDefault="00733FC0">
      <w:pPr>
        <w:spacing w:after="120"/>
      </w:pPr>
      <w:r>
        <w:t xml:space="preserve">Teleaudiology </w:t>
      </w:r>
      <w:r w:rsidR="00E24D3C">
        <w:t xml:space="preserve">improves public </w:t>
      </w:r>
      <w:r>
        <w:t>access to hearing service</w:t>
      </w:r>
      <w:r w:rsidR="0069456C">
        <w:t>s</w:t>
      </w:r>
      <w:r>
        <w:t xml:space="preserve"> by overcoming barriers </w:t>
      </w:r>
      <w:r w:rsidR="007C2233">
        <w:t xml:space="preserve">faced by clients </w:t>
      </w:r>
      <w:r>
        <w:t xml:space="preserve">such as distance </w:t>
      </w:r>
      <w:r w:rsidR="00271A36">
        <w:t xml:space="preserve">to </w:t>
      </w:r>
      <w:r>
        <w:t>a clinic</w:t>
      </w:r>
      <w:r w:rsidR="003D054E">
        <w:t xml:space="preserve"> </w:t>
      </w:r>
      <w:r w:rsidR="00271A36">
        <w:t>or specialist services</w:t>
      </w:r>
      <w:r>
        <w:t>, mobility, family and work commitments</w:t>
      </w:r>
      <w:r w:rsidR="007C2233">
        <w:t xml:space="preserve"> or </w:t>
      </w:r>
      <w:r w:rsidR="00E24D3C">
        <w:t>health</w:t>
      </w:r>
      <w:r w:rsidR="007C2233">
        <w:t xml:space="preserve"> </w:t>
      </w:r>
      <w:r w:rsidR="00E24D3C">
        <w:t>considerations</w:t>
      </w:r>
      <w:r>
        <w:t>.</w:t>
      </w:r>
    </w:p>
    <w:p w14:paraId="7FAFBDA1" w14:textId="5844F7A0" w:rsidR="002D4727" w:rsidRDefault="00733FC0" w:rsidP="007C2233">
      <w:pPr>
        <w:spacing w:after="0"/>
      </w:pPr>
      <w:r>
        <w:t>Teleaudiology encompasses many types of clinical interactions between a client and an Audiologist</w:t>
      </w:r>
      <w:r w:rsidR="00E24D3C">
        <w:t xml:space="preserve"> </w:t>
      </w:r>
      <w:r w:rsidR="00EB5B2E">
        <w:t>or</w:t>
      </w:r>
      <w:r w:rsidR="00E24D3C">
        <w:t xml:space="preserve"> </w:t>
      </w:r>
      <w:r>
        <w:t>Audiometrist</w:t>
      </w:r>
      <w:r w:rsidR="007C2233">
        <w:t xml:space="preserve"> which may</w:t>
      </w:r>
      <w:r>
        <w:t xml:space="preserve"> take place through different </w:t>
      </w:r>
      <w:r w:rsidRPr="00DC6E41">
        <w:rPr>
          <w:iCs/>
        </w:rPr>
        <w:t>modes</w:t>
      </w:r>
      <w:r>
        <w:t xml:space="preserve"> such as:</w:t>
      </w:r>
    </w:p>
    <w:p w14:paraId="140AD036" w14:textId="64E48131" w:rsidR="002D4727" w:rsidRDefault="007C2233" w:rsidP="00A93948">
      <w:pPr>
        <w:numPr>
          <w:ilvl w:val="0"/>
          <w:numId w:val="2"/>
        </w:numPr>
        <w:pBdr>
          <w:top w:val="nil"/>
          <w:left w:val="nil"/>
          <w:bottom w:val="nil"/>
          <w:right w:val="nil"/>
          <w:between w:val="nil"/>
        </w:pBdr>
        <w:spacing w:after="0"/>
        <w:rPr>
          <w:color w:val="000000"/>
        </w:rPr>
      </w:pPr>
      <w:r>
        <w:rPr>
          <w:color w:val="000000"/>
        </w:rPr>
        <w:t>phones and other devices such as a tablet, laptop or desktop</w:t>
      </w:r>
      <w:r w:rsidR="00F21A5F">
        <w:rPr>
          <w:color w:val="000000"/>
        </w:rPr>
        <w:t xml:space="preserve"> computer</w:t>
      </w:r>
    </w:p>
    <w:p w14:paraId="7DE271DE" w14:textId="17628540" w:rsidR="002D4727" w:rsidRDefault="00733FC0" w:rsidP="00A93948">
      <w:pPr>
        <w:numPr>
          <w:ilvl w:val="0"/>
          <w:numId w:val="2"/>
        </w:numPr>
        <w:pBdr>
          <w:top w:val="nil"/>
          <w:left w:val="nil"/>
          <w:bottom w:val="nil"/>
          <w:right w:val="nil"/>
          <w:between w:val="nil"/>
        </w:pBdr>
        <w:spacing w:after="0"/>
        <w:rPr>
          <w:color w:val="000000"/>
        </w:rPr>
      </w:pPr>
      <w:r>
        <w:rPr>
          <w:color w:val="000000"/>
        </w:rPr>
        <w:t xml:space="preserve">email, </w:t>
      </w:r>
      <w:r w:rsidR="00737D8E">
        <w:rPr>
          <w:color w:val="000000"/>
        </w:rPr>
        <w:t xml:space="preserve">instant messaging, </w:t>
      </w:r>
      <w:r>
        <w:rPr>
          <w:color w:val="000000"/>
        </w:rPr>
        <w:t xml:space="preserve">websites </w:t>
      </w:r>
    </w:p>
    <w:p w14:paraId="73375213" w14:textId="399EA9F6" w:rsidR="002D4727" w:rsidRDefault="00737D8E" w:rsidP="00A93948">
      <w:pPr>
        <w:numPr>
          <w:ilvl w:val="0"/>
          <w:numId w:val="2"/>
        </w:numPr>
        <w:pBdr>
          <w:top w:val="nil"/>
          <w:left w:val="nil"/>
          <w:bottom w:val="nil"/>
          <w:right w:val="nil"/>
          <w:between w:val="nil"/>
        </w:pBdr>
        <w:spacing w:after="0"/>
        <w:rPr>
          <w:color w:val="000000"/>
        </w:rPr>
      </w:pPr>
      <w:r>
        <w:rPr>
          <w:color w:val="000000"/>
        </w:rPr>
        <w:t xml:space="preserve">hearing </w:t>
      </w:r>
      <w:r w:rsidR="005940BF">
        <w:rPr>
          <w:color w:val="000000"/>
        </w:rPr>
        <w:t xml:space="preserve">device </w:t>
      </w:r>
      <w:r w:rsidR="00733FC0">
        <w:rPr>
          <w:color w:val="000000"/>
        </w:rPr>
        <w:t xml:space="preserve">Apps </w:t>
      </w:r>
    </w:p>
    <w:p w14:paraId="2C5489A1" w14:textId="11AB7325" w:rsidR="002D4727" w:rsidRDefault="00733FC0" w:rsidP="00A93948">
      <w:pPr>
        <w:numPr>
          <w:ilvl w:val="0"/>
          <w:numId w:val="2"/>
        </w:numPr>
        <w:pBdr>
          <w:top w:val="nil"/>
          <w:left w:val="nil"/>
          <w:bottom w:val="nil"/>
          <w:right w:val="nil"/>
          <w:between w:val="nil"/>
        </w:pBdr>
        <w:spacing w:after="120"/>
        <w:rPr>
          <w:color w:val="000000"/>
        </w:rPr>
      </w:pPr>
      <w:r>
        <w:rPr>
          <w:color w:val="000000"/>
        </w:rPr>
        <w:t>videoconferencing.</w:t>
      </w:r>
    </w:p>
    <w:p w14:paraId="4230C087" w14:textId="77777777" w:rsidR="002D4727" w:rsidRDefault="00733FC0">
      <w:pPr>
        <w:spacing w:after="0"/>
      </w:pPr>
      <w:r>
        <w:t>Teleaudiology may:</w:t>
      </w:r>
    </w:p>
    <w:p w14:paraId="6356C91E" w14:textId="3D3B21EA" w:rsidR="002D4727" w:rsidRPr="005940BF" w:rsidRDefault="00733FC0" w:rsidP="00A93948">
      <w:pPr>
        <w:numPr>
          <w:ilvl w:val="0"/>
          <w:numId w:val="5"/>
        </w:numPr>
        <w:pBdr>
          <w:top w:val="nil"/>
          <w:left w:val="nil"/>
          <w:bottom w:val="nil"/>
          <w:right w:val="nil"/>
          <w:between w:val="nil"/>
        </w:pBdr>
        <w:spacing w:after="0"/>
        <w:rPr>
          <w:i/>
          <w:iCs/>
          <w:color w:val="000000"/>
        </w:rPr>
      </w:pPr>
      <w:r>
        <w:rPr>
          <w:color w:val="000000"/>
        </w:rPr>
        <w:t>take place in real time (synchronous) or with a time delay (asynchronous)</w:t>
      </w:r>
      <w:r w:rsidR="00E24D3C">
        <w:rPr>
          <w:color w:val="000000"/>
        </w:rPr>
        <w:t xml:space="preserve"> </w:t>
      </w:r>
    </w:p>
    <w:p w14:paraId="136E6815" w14:textId="0415CCB2" w:rsidR="002D4727" w:rsidRDefault="007C2233" w:rsidP="00A93948">
      <w:pPr>
        <w:numPr>
          <w:ilvl w:val="0"/>
          <w:numId w:val="5"/>
        </w:numPr>
        <w:pBdr>
          <w:top w:val="nil"/>
          <w:left w:val="nil"/>
          <w:bottom w:val="nil"/>
          <w:right w:val="nil"/>
          <w:between w:val="nil"/>
        </w:pBdr>
        <w:spacing w:after="0"/>
        <w:rPr>
          <w:color w:val="000000"/>
        </w:rPr>
      </w:pPr>
      <w:r>
        <w:rPr>
          <w:color w:val="000000"/>
        </w:rPr>
        <w:t xml:space="preserve">complement </w:t>
      </w:r>
      <w:r w:rsidR="00733FC0">
        <w:rPr>
          <w:color w:val="000000"/>
        </w:rPr>
        <w:t xml:space="preserve">or provide an alternative to hearing services delivered in-person </w:t>
      </w:r>
    </w:p>
    <w:p w14:paraId="0D9B9B7D" w14:textId="53C2F6AA" w:rsidR="002D4727" w:rsidRDefault="00733FC0" w:rsidP="00A93948">
      <w:pPr>
        <w:numPr>
          <w:ilvl w:val="0"/>
          <w:numId w:val="5"/>
        </w:numPr>
        <w:pBdr>
          <w:top w:val="nil"/>
          <w:left w:val="nil"/>
          <w:bottom w:val="nil"/>
          <w:right w:val="nil"/>
          <w:between w:val="nil"/>
        </w:pBdr>
        <w:spacing w:after="120"/>
        <w:ind w:left="357" w:hanging="357"/>
        <w:rPr>
          <w:color w:val="000000"/>
        </w:rPr>
      </w:pPr>
      <w:r>
        <w:rPr>
          <w:color w:val="000000"/>
        </w:rPr>
        <w:t>involve other</w:t>
      </w:r>
      <w:r w:rsidR="009E7A3D">
        <w:rPr>
          <w:color w:val="000000"/>
        </w:rPr>
        <w:t xml:space="preserve">s in the clinical interaction such as the client’s significant other/s </w:t>
      </w:r>
      <w:r w:rsidR="00F21A5F">
        <w:rPr>
          <w:color w:val="000000"/>
        </w:rPr>
        <w:t>and</w:t>
      </w:r>
      <w:r w:rsidR="009E7A3D">
        <w:rPr>
          <w:color w:val="000000"/>
        </w:rPr>
        <w:t xml:space="preserve"> health professionals</w:t>
      </w:r>
      <w:r>
        <w:rPr>
          <w:color w:val="000000"/>
        </w:rPr>
        <w:t>.</w:t>
      </w:r>
    </w:p>
    <w:p w14:paraId="25A8C42F" w14:textId="252E45AB" w:rsidR="002D4727" w:rsidRDefault="00733FC0">
      <w:pPr>
        <w:spacing w:after="120"/>
      </w:pPr>
      <w:r>
        <w:t xml:space="preserve">Teleaudiology </w:t>
      </w:r>
      <w:r w:rsidR="006F4D26">
        <w:t>can</w:t>
      </w:r>
      <w:r w:rsidR="00E24D3C">
        <w:t xml:space="preserve"> </w:t>
      </w:r>
      <w:r>
        <w:t>take place in a range of settings such as the client’s home or workplace, health care settings (community</w:t>
      </w:r>
      <w:r w:rsidR="00F21A5F">
        <w:t>,</w:t>
      </w:r>
      <w:r>
        <w:t xml:space="preserve"> hospital)</w:t>
      </w:r>
      <w:r w:rsidR="00737D8E">
        <w:t>, educational settings</w:t>
      </w:r>
      <w:r>
        <w:t xml:space="preserve"> or residential care facilities</w:t>
      </w:r>
      <w:r w:rsidR="00E24D3C">
        <w:t>, and even while someone is travelling or on holiday in Australia or overseas</w:t>
      </w:r>
      <w:r>
        <w:t>.</w:t>
      </w:r>
      <w:r w:rsidR="00A827BF">
        <w:t xml:space="preserve"> </w:t>
      </w:r>
    </w:p>
    <w:p w14:paraId="567AF446" w14:textId="107EA9FC" w:rsidR="002D4727" w:rsidRDefault="00733FC0" w:rsidP="008413C6">
      <w:pPr>
        <w:pStyle w:val="Heading2"/>
      </w:pPr>
      <w:bookmarkStart w:id="12" w:name="_Toc133923414"/>
      <w:r>
        <w:t>Purpose</w:t>
      </w:r>
      <w:bookmarkEnd w:id="12"/>
      <w:r>
        <w:t xml:space="preserve"> </w:t>
      </w:r>
    </w:p>
    <w:p w14:paraId="45F9F9EC" w14:textId="646EB3F1" w:rsidR="002D4727" w:rsidRDefault="009E7A3D">
      <w:pPr>
        <w:spacing w:after="0"/>
      </w:pPr>
      <w:r>
        <w:t>These</w:t>
      </w:r>
      <w:r w:rsidR="00733FC0">
        <w:t xml:space="preserve"> Guidelines </w:t>
      </w:r>
      <w:r>
        <w:t xml:space="preserve">are intended </w:t>
      </w:r>
      <w:r w:rsidR="00733FC0">
        <w:t>for Audiologists, Audiometrists and hearing services providers to:</w:t>
      </w:r>
    </w:p>
    <w:p w14:paraId="21F59A11"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support the delivery of hearing services safely and effectively through teleaudiology</w:t>
      </w:r>
    </w:p>
    <w:p w14:paraId="66245504" w14:textId="77777777" w:rsidR="002D4727" w:rsidRDefault="00733FC0" w:rsidP="00A93948">
      <w:pPr>
        <w:numPr>
          <w:ilvl w:val="0"/>
          <w:numId w:val="5"/>
        </w:numPr>
        <w:pBdr>
          <w:top w:val="nil"/>
          <w:left w:val="nil"/>
          <w:bottom w:val="nil"/>
          <w:right w:val="nil"/>
          <w:between w:val="nil"/>
        </w:pBdr>
        <w:spacing w:after="120"/>
        <w:ind w:left="357" w:hanging="357"/>
        <w:rPr>
          <w:color w:val="000000"/>
        </w:rPr>
      </w:pPr>
      <w:r>
        <w:rPr>
          <w:color w:val="000000"/>
        </w:rPr>
        <w:t xml:space="preserve">enhance access to high quality hearing care across Australia.  </w:t>
      </w:r>
    </w:p>
    <w:p w14:paraId="1ADE684D" w14:textId="565DBB23" w:rsidR="002D4727" w:rsidRDefault="00733FC0">
      <w:pPr>
        <w:spacing w:after="120"/>
      </w:pPr>
      <w:r>
        <w:t xml:space="preserve">The Guidelines are intended to support the professional </w:t>
      </w:r>
      <w:r w:rsidR="009E7A3D">
        <w:t>discretion</w:t>
      </w:r>
      <w:r>
        <w:t xml:space="preserve"> and clinical </w:t>
      </w:r>
      <w:r w:rsidR="009E7A3D">
        <w:t>judgment</w:t>
      </w:r>
      <w:r>
        <w:t xml:space="preserve"> of Audiologists</w:t>
      </w:r>
      <w:r w:rsidR="00A827BF">
        <w:t xml:space="preserve"> and </w:t>
      </w:r>
      <w:r>
        <w:t xml:space="preserve">Audiometrists and to inform </w:t>
      </w:r>
      <w:r w:rsidR="009E7A3D">
        <w:t>clinical operations</w:t>
      </w:r>
      <w:r>
        <w:t>.</w:t>
      </w:r>
    </w:p>
    <w:p w14:paraId="61541063" w14:textId="1041DAEE" w:rsidR="002D4727" w:rsidRDefault="00733FC0" w:rsidP="008413C6">
      <w:pPr>
        <w:pStyle w:val="Heading2"/>
      </w:pPr>
      <w:bookmarkStart w:id="13" w:name="_Toc133923415"/>
      <w:r>
        <w:t>Scope</w:t>
      </w:r>
      <w:bookmarkEnd w:id="13"/>
    </w:p>
    <w:p w14:paraId="5BBBBA67" w14:textId="256CC851" w:rsidR="002D4727" w:rsidRDefault="005B6D22" w:rsidP="00C029B0">
      <w:pPr>
        <w:spacing w:after="120"/>
      </w:pPr>
      <w:r>
        <w:t>T</w:t>
      </w:r>
      <w:r w:rsidR="00733FC0">
        <w:t xml:space="preserve">hese </w:t>
      </w:r>
      <w:r w:rsidR="00E11B72">
        <w:t>G</w:t>
      </w:r>
      <w:r w:rsidR="00733FC0">
        <w:t xml:space="preserve">uidelines cover services </w:t>
      </w:r>
      <w:r w:rsidR="00E11B72">
        <w:t xml:space="preserve">provided </w:t>
      </w:r>
      <w:r w:rsidR="00733FC0">
        <w:t>throughout a client’s hearing journey from screening to diagnos</w:t>
      </w:r>
      <w:r w:rsidR="000A2D91">
        <w:t>is</w:t>
      </w:r>
      <w:r w:rsidR="00733FC0">
        <w:t>, assessment, rehabilitation, coaching and support services</w:t>
      </w:r>
      <w:r>
        <w:t>.</w:t>
      </w:r>
    </w:p>
    <w:p w14:paraId="78205E83" w14:textId="3CCF11DC" w:rsidR="00E11B72" w:rsidRDefault="00E11B72" w:rsidP="00A56C9B">
      <w:pPr>
        <w:pBdr>
          <w:top w:val="nil"/>
          <w:left w:val="nil"/>
          <w:bottom w:val="nil"/>
          <w:right w:val="nil"/>
          <w:between w:val="nil"/>
        </w:pBdr>
        <w:spacing w:after="0"/>
        <w:rPr>
          <w:color w:val="000000"/>
        </w:rPr>
      </w:pPr>
      <w:r>
        <w:rPr>
          <w:color w:val="000000"/>
        </w:rPr>
        <w:t>They</w:t>
      </w:r>
      <w:r w:rsidR="00733FC0">
        <w:rPr>
          <w:color w:val="000000"/>
        </w:rPr>
        <w:t xml:space="preserve"> apply to diverse groups of clients</w:t>
      </w:r>
      <w:r>
        <w:rPr>
          <w:color w:val="000000"/>
        </w:rPr>
        <w:t>, including people:</w:t>
      </w:r>
    </w:p>
    <w:p w14:paraId="7CAEFA2D" w14:textId="56E159DD" w:rsidR="00E11B72" w:rsidRDefault="00E11B72" w:rsidP="00E11B72">
      <w:pPr>
        <w:numPr>
          <w:ilvl w:val="0"/>
          <w:numId w:val="5"/>
        </w:numPr>
        <w:pBdr>
          <w:top w:val="nil"/>
          <w:left w:val="nil"/>
          <w:bottom w:val="nil"/>
          <w:right w:val="nil"/>
          <w:between w:val="nil"/>
        </w:pBdr>
        <w:spacing w:after="0"/>
        <w:rPr>
          <w:color w:val="000000"/>
        </w:rPr>
      </w:pPr>
      <w:r>
        <w:rPr>
          <w:color w:val="000000"/>
        </w:rPr>
        <w:t xml:space="preserve">ranging in age from </w:t>
      </w:r>
      <w:sdt>
        <w:sdtPr>
          <w:tag w:val="goog_rdk_13"/>
          <w:id w:val="338593707"/>
        </w:sdtPr>
        <w:sdtContent>
          <w:r>
            <w:rPr>
              <w:color w:val="000000"/>
            </w:rPr>
            <w:t xml:space="preserve">newborns to </w:t>
          </w:r>
        </w:sdtContent>
      </w:sdt>
      <w:r>
        <w:rPr>
          <w:color w:val="000000"/>
        </w:rPr>
        <w:t>children, working-age adults, retirees and the elderly</w:t>
      </w:r>
    </w:p>
    <w:p w14:paraId="5FC096B1" w14:textId="646A6675" w:rsidR="00E11B72" w:rsidRDefault="00E11B72" w:rsidP="00E11B72">
      <w:pPr>
        <w:numPr>
          <w:ilvl w:val="0"/>
          <w:numId w:val="5"/>
        </w:numPr>
        <w:pBdr>
          <w:top w:val="nil"/>
          <w:left w:val="nil"/>
          <w:bottom w:val="nil"/>
          <w:right w:val="nil"/>
          <w:between w:val="nil"/>
        </w:pBdr>
        <w:spacing w:after="0"/>
        <w:rPr>
          <w:color w:val="000000"/>
        </w:rPr>
      </w:pPr>
      <w:r>
        <w:rPr>
          <w:color w:val="000000"/>
        </w:rPr>
        <w:t xml:space="preserve">who are Aboriginal </w:t>
      </w:r>
      <w:r w:rsidR="00E03D25">
        <w:rPr>
          <w:color w:val="000000"/>
        </w:rPr>
        <w:t>and</w:t>
      </w:r>
      <w:r>
        <w:rPr>
          <w:color w:val="000000"/>
        </w:rPr>
        <w:t xml:space="preserve"> Torres Strait Islander peoples </w:t>
      </w:r>
    </w:p>
    <w:p w14:paraId="7A61F85D" w14:textId="19DEB638" w:rsidR="00E11B72" w:rsidRDefault="00E11B72" w:rsidP="00E11B72">
      <w:pPr>
        <w:numPr>
          <w:ilvl w:val="0"/>
          <w:numId w:val="5"/>
        </w:numPr>
        <w:pBdr>
          <w:top w:val="nil"/>
          <w:left w:val="nil"/>
          <w:bottom w:val="nil"/>
          <w:right w:val="nil"/>
          <w:between w:val="nil"/>
        </w:pBdr>
        <w:spacing w:after="0"/>
        <w:rPr>
          <w:color w:val="000000"/>
        </w:rPr>
      </w:pPr>
      <w:r>
        <w:rPr>
          <w:color w:val="000000"/>
        </w:rPr>
        <w:t>from culturally and linguistically diverse backgrounds</w:t>
      </w:r>
    </w:p>
    <w:p w14:paraId="51AEDDC4" w14:textId="77777777" w:rsidR="00E11B72" w:rsidRDefault="00E11B72" w:rsidP="00C029B0">
      <w:pPr>
        <w:numPr>
          <w:ilvl w:val="0"/>
          <w:numId w:val="5"/>
        </w:numPr>
        <w:pBdr>
          <w:top w:val="nil"/>
          <w:left w:val="nil"/>
          <w:bottom w:val="nil"/>
          <w:right w:val="nil"/>
          <w:between w:val="nil"/>
        </w:pBdr>
        <w:spacing w:after="120"/>
        <w:ind w:left="357" w:hanging="357"/>
        <w:rPr>
          <w:color w:val="000000"/>
        </w:rPr>
      </w:pPr>
      <w:r>
        <w:rPr>
          <w:color w:val="000000"/>
        </w:rPr>
        <w:t>in urban, regional, rural and remote locations, in the community or in residential care.</w:t>
      </w:r>
    </w:p>
    <w:p w14:paraId="0D9C5120" w14:textId="2937997C" w:rsidR="002D4727" w:rsidRDefault="00D0553B">
      <w:pPr>
        <w:pBdr>
          <w:top w:val="nil"/>
          <w:left w:val="nil"/>
          <w:bottom w:val="nil"/>
          <w:right w:val="nil"/>
          <w:between w:val="nil"/>
        </w:pBdr>
        <w:spacing w:after="0"/>
        <w:rPr>
          <w:color w:val="000000"/>
        </w:rPr>
      </w:pPr>
      <w:r>
        <w:rPr>
          <w:color w:val="000000"/>
        </w:rPr>
        <w:t>This</w:t>
      </w:r>
      <w:r w:rsidR="00E11B72">
        <w:rPr>
          <w:color w:val="000000"/>
        </w:rPr>
        <w:t xml:space="preserve"> </w:t>
      </w:r>
      <w:r w:rsidR="00FD5774">
        <w:rPr>
          <w:color w:val="000000"/>
        </w:rPr>
        <w:t xml:space="preserve">includes </w:t>
      </w:r>
      <w:r w:rsidR="00E11B72">
        <w:rPr>
          <w:color w:val="000000"/>
        </w:rPr>
        <w:t>people with</w:t>
      </w:r>
      <w:r w:rsidR="00733FC0">
        <w:rPr>
          <w:color w:val="000000"/>
        </w:rPr>
        <w:t>:</w:t>
      </w:r>
    </w:p>
    <w:p w14:paraId="40E0E32F" w14:textId="10CA2F95" w:rsidR="002D4727" w:rsidRDefault="009756F1" w:rsidP="00A93948">
      <w:pPr>
        <w:numPr>
          <w:ilvl w:val="0"/>
          <w:numId w:val="5"/>
        </w:numPr>
        <w:pBdr>
          <w:top w:val="nil"/>
          <w:left w:val="nil"/>
          <w:bottom w:val="nil"/>
          <w:right w:val="nil"/>
          <w:between w:val="nil"/>
        </w:pBdr>
        <w:spacing w:after="0"/>
        <w:rPr>
          <w:color w:val="000000"/>
        </w:rPr>
      </w:pPr>
      <w:r>
        <w:rPr>
          <w:color w:val="000000"/>
        </w:rPr>
        <w:t xml:space="preserve">suspected hearing difficulties </w:t>
      </w:r>
    </w:p>
    <w:p w14:paraId="0E786283" w14:textId="6F3167AF" w:rsidR="002D4727" w:rsidRDefault="009756F1" w:rsidP="00A93948">
      <w:pPr>
        <w:numPr>
          <w:ilvl w:val="0"/>
          <w:numId w:val="5"/>
        </w:numPr>
        <w:pBdr>
          <w:top w:val="nil"/>
          <w:left w:val="nil"/>
          <w:bottom w:val="nil"/>
          <w:right w:val="nil"/>
          <w:between w:val="nil"/>
        </w:pBdr>
        <w:spacing w:after="0"/>
        <w:rPr>
          <w:color w:val="000000"/>
        </w:rPr>
      </w:pPr>
      <w:r>
        <w:rPr>
          <w:color w:val="000000"/>
        </w:rPr>
        <w:t xml:space="preserve">ear and hearing conditions, </w:t>
      </w:r>
      <w:r w:rsidR="00C029B0">
        <w:rPr>
          <w:color w:val="000000"/>
        </w:rPr>
        <w:t>such as</w:t>
      </w:r>
      <w:r>
        <w:rPr>
          <w:color w:val="000000"/>
        </w:rPr>
        <w:t xml:space="preserve"> </w:t>
      </w:r>
      <w:r w:rsidR="00733FC0">
        <w:rPr>
          <w:color w:val="000000"/>
        </w:rPr>
        <w:t xml:space="preserve">tinnitus, vestibular </w:t>
      </w:r>
      <w:r>
        <w:rPr>
          <w:color w:val="000000"/>
        </w:rPr>
        <w:t xml:space="preserve">disorder, </w:t>
      </w:r>
      <w:r w:rsidR="00733FC0">
        <w:rPr>
          <w:color w:val="000000"/>
        </w:rPr>
        <w:t xml:space="preserve">auditory processing </w:t>
      </w:r>
      <w:r>
        <w:rPr>
          <w:color w:val="000000"/>
        </w:rPr>
        <w:t xml:space="preserve">difficulties </w:t>
      </w:r>
    </w:p>
    <w:p w14:paraId="071C8736" w14:textId="60C0C6D1" w:rsidR="002D4727" w:rsidRDefault="00733FC0" w:rsidP="00A93948">
      <w:pPr>
        <w:numPr>
          <w:ilvl w:val="0"/>
          <w:numId w:val="5"/>
        </w:numPr>
        <w:pBdr>
          <w:top w:val="nil"/>
          <w:left w:val="nil"/>
          <w:bottom w:val="nil"/>
          <w:right w:val="nil"/>
          <w:between w:val="nil"/>
        </w:pBdr>
        <w:spacing w:after="0"/>
        <w:rPr>
          <w:color w:val="000000"/>
        </w:rPr>
      </w:pPr>
      <w:r>
        <w:rPr>
          <w:color w:val="000000"/>
        </w:rPr>
        <w:lastRenderedPageBreak/>
        <w:t>disabilit</w:t>
      </w:r>
      <w:r w:rsidR="00E11B72">
        <w:rPr>
          <w:color w:val="000000"/>
        </w:rPr>
        <w:t>y</w:t>
      </w:r>
      <w:r>
        <w:rPr>
          <w:color w:val="000000"/>
        </w:rPr>
        <w:t>, mobility issues and/or chronic or complex health issues</w:t>
      </w:r>
    </w:p>
    <w:p w14:paraId="5E981AD0" w14:textId="5563A261" w:rsidR="009756F1" w:rsidRDefault="009756F1" w:rsidP="0016365F">
      <w:pPr>
        <w:numPr>
          <w:ilvl w:val="0"/>
          <w:numId w:val="5"/>
        </w:numPr>
        <w:pBdr>
          <w:top w:val="nil"/>
          <w:left w:val="nil"/>
          <w:bottom w:val="nil"/>
          <w:right w:val="nil"/>
          <w:between w:val="nil"/>
        </w:pBdr>
        <w:spacing w:after="120"/>
        <w:ind w:left="357" w:hanging="357"/>
        <w:rPr>
          <w:color w:val="000000"/>
        </w:rPr>
      </w:pPr>
      <w:r>
        <w:rPr>
          <w:color w:val="000000"/>
        </w:rPr>
        <w:t xml:space="preserve">certain age groups of children and adults </w:t>
      </w:r>
      <w:r w:rsidR="00176086">
        <w:rPr>
          <w:color w:val="000000"/>
        </w:rPr>
        <w:t>who</w:t>
      </w:r>
      <w:r>
        <w:rPr>
          <w:color w:val="000000"/>
        </w:rPr>
        <w:t xml:space="preserve"> would benefit from hearing screening</w:t>
      </w:r>
      <w:r w:rsidR="00176086">
        <w:rPr>
          <w:color w:val="000000"/>
        </w:rPr>
        <w:t>.</w:t>
      </w:r>
      <w:r>
        <w:rPr>
          <w:color w:val="000000"/>
        </w:rPr>
        <w:t xml:space="preserve"> </w:t>
      </w:r>
    </w:p>
    <w:p w14:paraId="6E027B44" w14:textId="1D6F5065" w:rsidR="002D4727" w:rsidRDefault="00733FC0">
      <w:pPr>
        <w:spacing w:after="0"/>
      </w:pPr>
      <w:r>
        <w:t xml:space="preserve">These guidelines </w:t>
      </w:r>
      <w:r w:rsidR="00C33524">
        <w:t>are not designed to</w:t>
      </w:r>
      <w:r>
        <w:t>:</w:t>
      </w:r>
    </w:p>
    <w:p w14:paraId="5CDF8011" w14:textId="7A5BB55A" w:rsidR="002D4727" w:rsidRDefault="005B6D22" w:rsidP="00A93948">
      <w:pPr>
        <w:numPr>
          <w:ilvl w:val="0"/>
          <w:numId w:val="2"/>
        </w:numPr>
        <w:pBdr>
          <w:top w:val="nil"/>
          <w:left w:val="nil"/>
          <w:bottom w:val="nil"/>
          <w:right w:val="nil"/>
          <w:between w:val="nil"/>
        </w:pBdr>
        <w:spacing w:after="0"/>
        <w:rPr>
          <w:color w:val="000000"/>
        </w:rPr>
      </w:pPr>
      <w:r>
        <w:rPr>
          <w:color w:val="000000"/>
        </w:rPr>
        <w:t>replace an Audiologist</w:t>
      </w:r>
      <w:r w:rsidR="00E11B72">
        <w:rPr>
          <w:color w:val="000000"/>
        </w:rPr>
        <w:t xml:space="preserve"> </w:t>
      </w:r>
      <w:r w:rsidR="006F4D26">
        <w:rPr>
          <w:color w:val="000000"/>
        </w:rPr>
        <w:t>or</w:t>
      </w:r>
      <w:r w:rsidR="00E11B72">
        <w:rPr>
          <w:color w:val="000000"/>
        </w:rPr>
        <w:t xml:space="preserve"> </w:t>
      </w:r>
      <w:r>
        <w:rPr>
          <w:color w:val="000000"/>
        </w:rPr>
        <w:t xml:space="preserve">Audiometrist’s responsibility for clinical decision-making or duty of care </w:t>
      </w:r>
    </w:p>
    <w:p w14:paraId="0540E21F" w14:textId="77777777" w:rsidR="002D4727" w:rsidRDefault="00733FC0" w:rsidP="00A93948">
      <w:pPr>
        <w:numPr>
          <w:ilvl w:val="0"/>
          <w:numId w:val="2"/>
        </w:numPr>
        <w:pBdr>
          <w:top w:val="nil"/>
          <w:left w:val="nil"/>
          <w:bottom w:val="nil"/>
          <w:right w:val="nil"/>
          <w:between w:val="nil"/>
        </w:pBdr>
        <w:spacing w:after="0"/>
        <w:rPr>
          <w:color w:val="000000"/>
        </w:rPr>
      </w:pPr>
      <w:r>
        <w:rPr>
          <w:color w:val="000000"/>
        </w:rPr>
        <w:t>provide technical specifications</w:t>
      </w:r>
    </w:p>
    <w:p w14:paraId="252F7FDA" w14:textId="77777777" w:rsidR="002D4727" w:rsidRDefault="00733FC0" w:rsidP="00A93948">
      <w:pPr>
        <w:numPr>
          <w:ilvl w:val="0"/>
          <w:numId w:val="2"/>
        </w:numPr>
        <w:pBdr>
          <w:top w:val="nil"/>
          <w:left w:val="nil"/>
          <w:bottom w:val="nil"/>
          <w:right w:val="nil"/>
          <w:between w:val="nil"/>
        </w:pBdr>
        <w:spacing w:after="0"/>
        <w:rPr>
          <w:color w:val="000000"/>
        </w:rPr>
      </w:pPr>
      <w:r>
        <w:rPr>
          <w:color w:val="000000"/>
        </w:rPr>
        <w:t>provide guidance on teleaudiology resource requirements</w:t>
      </w:r>
    </w:p>
    <w:p w14:paraId="2A4897B4" w14:textId="30BE5A38" w:rsidR="002D4727" w:rsidRDefault="00263D82" w:rsidP="00A93948">
      <w:pPr>
        <w:numPr>
          <w:ilvl w:val="0"/>
          <w:numId w:val="2"/>
        </w:numPr>
        <w:pBdr>
          <w:top w:val="nil"/>
          <w:left w:val="nil"/>
          <w:bottom w:val="nil"/>
          <w:right w:val="nil"/>
          <w:between w:val="nil"/>
        </w:pBdr>
        <w:spacing w:after="120"/>
        <w:rPr>
          <w:color w:val="000000"/>
        </w:rPr>
      </w:pPr>
      <w:r>
        <w:rPr>
          <w:color w:val="000000"/>
        </w:rPr>
        <w:t>inform the decision</w:t>
      </w:r>
      <w:r w:rsidR="00845B67">
        <w:rPr>
          <w:color w:val="000000"/>
        </w:rPr>
        <w:t>s of</w:t>
      </w:r>
      <w:r w:rsidR="00733FC0">
        <w:rPr>
          <w:color w:val="000000"/>
        </w:rPr>
        <w:t xml:space="preserve"> clients</w:t>
      </w:r>
      <w:r w:rsidR="00A56C9B">
        <w:rPr>
          <w:color w:val="000000"/>
        </w:rPr>
        <w:t xml:space="preserve"> and</w:t>
      </w:r>
      <w:r w:rsidR="0028291A">
        <w:rPr>
          <w:color w:val="000000"/>
        </w:rPr>
        <w:t xml:space="preserve"> </w:t>
      </w:r>
      <w:r w:rsidR="00733FC0">
        <w:rPr>
          <w:color w:val="000000"/>
        </w:rPr>
        <w:t>their significant others</w:t>
      </w:r>
      <w:r w:rsidR="00C029B0">
        <w:rPr>
          <w:color w:val="000000"/>
        </w:rPr>
        <w:t>.</w:t>
      </w:r>
    </w:p>
    <w:p w14:paraId="3DF08F23" w14:textId="3123B18C" w:rsidR="002D4727" w:rsidRDefault="00733FC0" w:rsidP="008413C6">
      <w:pPr>
        <w:pStyle w:val="Heading2"/>
      </w:pPr>
      <w:bookmarkStart w:id="14" w:name="_Toc133923416"/>
      <w:r>
        <w:t>Guiding Principles for Audiologist</w:t>
      </w:r>
      <w:r w:rsidR="00DC3C2F">
        <w:t>s</w:t>
      </w:r>
      <w:r w:rsidR="00A6372B">
        <w:t xml:space="preserve"> and </w:t>
      </w:r>
      <w:r>
        <w:t>Audiometrists</w:t>
      </w:r>
      <w:bookmarkEnd w:id="14"/>
      <w:r>
        <w:t xml:space="preserve"> </w:t>
      </w:r>
    </w:p>
    <w:p w14:paraId="4D99F770" w14:textId="6526FE0F" w:rsidR="004771F2" w:rsidRDefault="00DC3C2F" w:rsidP="004771F2">
      <w:pPr>
        <w:spacing w:after="120"/>
      </w:pPr>
      <w:r>
        <w:rPr>
          <w:color w:val="000000"/>
        </w:rPr>
        <w:t>When</w:t>
      </w:r>
      <w:r w:rsidR="00733FC0">
        <w:rPr>
          <w:color w:val="000000"/>
        </w:rPr>
        <w:t xml:space="preserve"> considering whether and how to use teleaudiology</w:t>
      </w:r>
      <w:r>
        <w:rPr>
          <w:color w:val="000000"/>
        </w:rPr>
        <w:t>, an Audiologist</w:t>
      </w:r>
      <w:r w:rsidR="00A6372B">
        <w:rPr>
          <w:color w:val="000000"/>
        </w:rPr>
        <w:t xml:space="preserve"> and </w:t>
      </w:r>
      <w:r>
        <w:rPr>
          <w:color w:val="000000"/>
        </w:rPr>
        <w:t>Audiometrist should</w:t>
      </w:r>
      <w:r w:rsidR="004771F2">
        <w:rPr>
          <w:color w:val="000000"/>
        </w:rPr>
        <w:t xml:space="preserve"> </w:t>
      </w:r>
      <w:r w:rsidR="004771F2">
        <w:t>be satisfied that the same quality of care can be achieved as during an in-person appointment. If not, teleaudiology may not be appropriate in a particular case.</w:t>
      </w:r>
    </w:p>
    <w:p w14:paraId="6B7A409F" w14:textId="12F271B2" w:rsidR="00033070" w:rsidRDefault="004771F2" w:rsidP="00E078A8">
      <w:pPr>
        <w:pBdr>
          <w:top w:val="nil"/>
          <w:left w:val="nil"/>
          <w:bottom w:val="nil"/>
          <w:right w:val="nil"/>
          <w:between w:val="nil"/>
        </w:pBdr>
        <w:spacing w:after="0" w:line="240" w:lineRule="auto"/>
        <w:rPr>
          <w:color w:val="000000"/>
        </w:rPr>
      </w:pPr>
      <w:r>
        <w:rPr>
          <w:color w:val="000000"/>
        </w:rPr>
        <w:t xml:space="preserve">For teleaudiology to work best, there should be </w:t>
      </w:r>
      <w:r w:rsidR="00DC3C2F">
        <w:rPr>
          <w:color w:val="000000"/>
        </w:rPr>
        <w:t xml:space="preserve">a client and family-centred approach which puts the </w:t>
      </w:r>
      <w:r>
        <w:rPr>
          <w:color w:val="000000"/>
        </w:rPr>
        <w:t xml:space="preserve">person </w:t>
      </w:r>
      <w:r w:rsidR="00DC3C2F">
        <w:rPr>
          <w:color w:val="000000"/>
        </w:rPr>
        <w:t>first</w:t>
      </w:r>
      <w:r>
        <w:rPr>
          <w:color w:val="000000"/>
        </w:rPr>
        <w:t>,</w:t>
      </w:r>
      <w:r w:rsidR="00DC3C2F">
        <w:rPr>
          <w:color w:val="000000"/>
        </w:rPr>
        <w:t xml:space="preserve"> respects their preferences and values, reinforces shared decision-making and goal setting and prioritises the flow of information</w:t>
      </w:r>
      <w:r>
        <w:rPr>
          <w:color w:val="000000"/>
        </w:rPr>
        <w:t>.</w:t>
      </w:r>
      <w:r w:rsidR="00033070">
        <w:rPr>
          <w:color w:val="000000"/>
          <w:vertAlign w:val="superscript"/>
        </w:rPr>
        <w:endnoteReference w:id="11"/>
      </w:r>
    </w:p>
    <w:p w14:paraId="276D9150" w14:textId="77777777" w:rsidR="007135CA" w:rsidRPr="00593793" w:rsidRDefault="007135CA" w:rsidP="007135CA">
      <w:pPr>
        <w:spacing w:before="160"/>
        <w:ind w:left="720"/>
        <w:jc w:val="both"/>
      </w:pPr>
      <w:r w:rsidRPr="00593793">
        <w:t>“</w:t>
      </w:r>
      <w:r w:rsidRPr="00593793">
        <w:rPr>
          <w:i/>
        </w:rPr>
        <w:t>Telehealth relies on patient interest and engagement</w:t>
      </w:r>
      <w:r w:rsidRPr="00593793">
        <w:t xml:space="preserve">.” </w:t>
      </w:r>
      <w:hyperlink r:id="rId23" w:history="1">
        <w:r w:rsidRPr="00593793">
          <w:rPr>
            <w:rStyle w:val="Hyperlink"/>
            <w:color w:val="auto"/>
          </w:rPr>
          <w:t>American Medical Association Telehealth Implementation Playbook</w:t>
        </w:r>
      </w:hyperlink>
      <w:r w:rsidRPr="00593793">
        <w:t xml:space="preserve"> 2020</w:t>
      </w:r>
    </w:p>
    <w:p w14:paraId="11B3A725" w14:textId="77777777" w:rsidR="004771F2" w:rsidRDefault="004771F2" w:rsidP="00E078A8">
      <w:pPr>
        <w:pBdr>
          <w:top w:val="nil"/>
          <w:left w:val="nil"/>
          <w:bottom w:val="nil"/>
          <w:right w:val="nil"/>
          <w:between w:val="nil"/>
        </w:pBdr>
        <w:spacing w:after="0"/>
        <w:rPr>
          <w:color w:val="000000"/>
        </w:rPr>
      </w:pPr>
    </w:p>
    <w:p w14:paraId="5143DB9B" w14:textId="5ECF30E4" w:rsidR="00033070" w:rsidRDefault="00033070" w:rsidP="00E078A8">
      <w:pPr>
        <w:spacing w:after="0"/>
      </w:pPr>
      <w:r>
        <w:t>Audiologists</w:t>
      </w:r>
      <w:r w:rsidR="00A6372B">
        <w:t xml:space="preserve"> and </w:t>
      </w:r>
      <w:r>
        <w:t>Audiometrists must adhere to the same professional and ethical standards, regardless of whether the service is delivered in-person or by teleaudiology</w:t>
      </w:r>
      <w:r>
        <w:rPr>
          <w:vertAlign w:val="superscript"/>
        </w:rPr>
        <w:endnoteReference w:id="12"/>
      </w:r>
      <w:r>
        <w:t xml:space="preserve"> (see page 3). </w:t>
      </w:r>
      <w:r w:rsidR="00D0553B">
        <w:t xml:space="preserve"> W</w:t>
      </w:r>
      <w:r w:rsidR="007135CA">
        <w:t xml:space="preserve">here </w:t>
      </w:r>
      <w:r w:rsidR="00D0553B">
        <w:t>applicable</w:t>
      </w:r>
      <w:r w:rsidR="007135CA">
        <w:t>, they</w:t>
      </w:r>
      <w:r>
        <w:t xml:space="preserve"> are also expected to abide by the professional standards and codes of conduct associated with the </w:t>
      </w:r>
      <w:r w:rsidR="00E078A8">
        <w:t xml:space="preserve">Australian </w:t>
      </w:r>
      <w:r w:rsidR="007135CA">
        <w:t xml:space="preserve">Government’s </w:t>
      </w:r>
      <w:r>
        <w:t>Hearing Services Program</w:t>
      </w:r>
      <w:r w:rsidR="004B4107">
        <w:t xml:space="preserve">, </w:t>
      </w:r>
      <w:r>
        <w:t xml:space="preserve">the National Disability Insurance Scheme and other government </w:t>
      </w:r>
      <w:r w:rsidR="007135CA">
        <w:t xml:space="preserve">funded </w:t>
      </w:r>
      <w:r>
        <w:t>schemes.</w:t>
      </w:r>
    </w:p>
    <w:p w14:paraId="65C2D83E" w14:textId="77777777" w:rsidR="006821C3" w:rsidRDefault="006821C3">
      <w:pPr>
        <w:spacing w:after="0"/>
      </w:pPr>
    </w:p>
    <w:p w14:paraId="334CB428" w14:textId="7147ACF3" w:rsidR="00033070" w:rsidRDefault="00033070">
      <w:pPr>
        <w:spacing w:after="0"/>
      </w:pPr>
      <w:r>
        <w:t>Audiologists, Audiometrists and hearing services providers must be aware of and comply with</w:t>
      </w:r>
      <w:r w:rsidR="007135CA">
        <w:t xml:space="preserve"> various laws such as</w:t>
      </w:r>
      <w:r>
        <w:t>:</w:t>
      </w:r>
    </w:p>
    <w:p w14:paraId="20A83D1F"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national, state and territory legislative requirements including professional standards and accreditation</w:t>
      </w:r>
    </w:p>
    <w:p w14:paraId="713D98E3"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 xml:space="preserve">privacy legislation and/or any other privacy requirements of relevant jurisdictions </w:t>
      </w:r>
    </w:p>
    <w:p w14:paraId="631F395E"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the use of government health monitoring services such as My Health Record</w:t>
      </w:r>
    </w:p>
    <w:p w14:paraId="3FE8C38F" w14:textId="77777777" w:rsidR="00033070" w:rsidRDefault="00033070" w:rsidP="00A93948">
      <w:pPr>
        <w:numPr>
          <w:ilvl w:val="0"/>
          <w:numId w:val="3"/>
        </w:numPr>
        <w:pBdr>
          <w:top w:val="nil"/>
          <w:left w:val="nil"/>
          <w:bottom w:val="nil"/>
          <w:right w:val="nil"/>
          <w:between w:val="nil"/>
        </w:pBdr>
        <w:spacing w:after="120"/>
        <w:rPr>
          <w:color w:val="000000"/>
        </w:rPr>
      </w:pPr>
      <w:r>
        <w:rPr>
          <w:color w:val="000000"/>
        </w:rPr>
        <w:t>any other relevant legislation and/or regulatory requirements.</w:t>
      </w:r>
      <w:r>
        <w:rPr>
          <w:color w:val="000000"/>
          <w:vertAlign w:val="superscript"/>
        </w:rPr>
        <w:endnoteReference w:id="13"/>
      </w:r>
    </w:p>
    <w:p w14:paraId="0F48A3EA" w14:textId="1BF15B7C" w:rsidR="002D4727" w:rsidRDefault="00733FC0" w:rsidP="008413C6">
      <w:pPr>
        <w:pStyle w:val="Heading2"/>
      </w:pPr>
      <w:bookmarkStart w:id="15" w:name="_Toc133923417"/>
      <w:r>
        <w:t>Working with others</w:t>
      </w:r>
      <w:bookmarkEnd w:id="15"/>
    </w:p>
    <w:p w14:paraId="4E1C0ACC" w14:textId="1BFC5C62" w:rsidR="002D4727" w:rsidRDefault="00733FC0">
      <w:pPr>
        <w:spacing w:after="120"/>
      </w:pPr>
      <w:r>
        <w:t xml:space="preserve">Teleaudiology expands the possibilities for involving others in </w:t>
      </w:r>
      <w:r w:rsidR="007135CA">
        <w:t xml:space="preserve">providing </w:t>
      </w:r>
      <w:r>
        <w:t xml:space="preserve">a hearing service </w:t>
      </w:r>
      <w:r w:rsidR="002B756C">
        <w:t>to</w:t>
      </w:r>
      <w:r w:rsidR="007135CA">
        <w:t xml:space="preserve"> </w:t>
      </w:r>
      <w:r>
        <w:t xml:space="preserve">enhance the quality of care and the client’s outcomes.  </w:t>
      </w:r>
    </w:p>
    <w:p w14:paraId="24D72122" w14:textId="2672CAC6" w:rsidR="002D4727" w:rsidRDefault="00733FC0">
      <w:pPr>
        <w:spacing w:after="0"/>
      </w:pPr>
      <w:r>
        <w:t xml:space="preserve">Others involved in a hearing service </w:t>
      </w:r>
      <w:r w:rsidR="000D582A">
        <w:t xml:space="preserve">appointment </w:t>
      </w:r>
      <w:r>
        <w:t>may include:</w:t>
      </w:r>
    </w:p>
    <w:p w14:paraId="6C1ED3D7" w14:textId="2E957863" w:rsidR="002D4727" w:rsidRDefault="007C7E63" w:rsidP="00A93948">
      <w:pPr>
        <w:numPr>
          <w:ilvl w:val="0"/>
          <w:numId w:val="2"/>
        </w:numPr>
        <w:pBdr>
          <w:top w:val="nil"/>
          <w:left w:val="nil"/>
          <w:bottom w:val="nil"/>
          <w:right w:val="nil"/>
          <w:between w:val="nil"/>
        </w:pBdr>
        <w:spacing w:after="0"/>
        <w:rPr>
          <w:color w:val="000000"/>
        </w:rPr>
      </w:pPr>
      <w:r>
        <w:rPr>
          <w:color w:val="000000"/>
        </w:rPr>
        <w:t>a</w:t>
      </w:r>
      <w:r w:rsidR="00733FC0">
        <w:rPr>
          <w:color w:val="000000"/>
        </w:rPr>
        <w:t xml:space="preserve"> parent, family member, significant other, carer</w:t>
      </w:r>
      <w:r>
        <w:rPr>
          <w:color w:val="000000"/>
        </w:rPr>
        <w:t xml:space="preserve"> (paid or unpaid)</w:t>
      </w:r>
      <w:r w:rsidR="00733FC0">
        <w:rPr>
          <w:color w:val="000000"/>
        </w:rPr>
        <w:t>, Teacher of the Deaf</w:t>
      </w:r>
      <w:r w:rsidR="0056569D">
        <w:rPr>
          <w:color w:val="000000"/>
        </w:rPr>
        <w:t xml:space="preserve">, </w:t>
      </w:r>
      <w:r w:rsidR="00E03D25">
        <w:rPr>
          <w:color w:val="000000"/>
        </w:rPr>
        <w:t xml:space="preserve">Aboriginal and Torres </w:t>
      </w:r>
      <w:r w:rsidR="00921E8C">
        <w:rPr>
          <w:color w:val="000000"/>
        </w:rPr>
        <w:t>Strait Islander</w:t>
      </w:r>
      <w:r>
        <w:rPr>
          <w:color w:val="000000"/>
        </w:rPr>
        <w:t xml:space="preserve"> </w:t>
      </w:r>
      <w:r w:rsidR="00E078A8">
        <w:rPr>
          <w:color w:val="000000"/>
        </w:rPr>
        <w:t>H</w:t>
      </w:r>
      <w:r w:rsidR="0056569D">
        <w:rPr>
          <w:color w:val="000000"/>
        </w:rPr>
        <w:t xml:space="preserve">ealth </w:t>
      </w:r>
      <w:r w:rsidR="00E078A8">
        <w:rPr>
          <w:color w:val="000000"/>
        </w:rPr>
        <w:t>W</w:t>
      </w:r>
      <w:r w:rsidR="0056569D">
        <w:rPr>
          <w:color w:val="000000"/>
        </w:rPr>
        <w:t>orker</w:t>
      </w:r>
      <w:r w:rsidR="00733FC0">
        <w:rPr>
          <w:color w:val="000000"/>
        </w:rPr>
        <w:t xml:space="preserve"> </w:t>
      </w:r>
      <w:r w:rsidR="007406E3">
        <w:rPr>
          <w:color w:val="000000"/>
        </w:rPr>
        <w:t xml:space="preserve">or other person </w:t>
      </w:r>
      <w:r>
        <w:rPr>
          <w:color w:val="000000"/>
        </w:rPr>
        <w:t xml:space="preserve">who </w:t>
      </w:r>
      <w:r w:rsidR="00C252EC">
        <w:rPr>
          <w:color w:val="000000"/>
        </w:rPr>
        <w:t>provide</w:t>
      </w:r>
      <w:r w:rsidR="007406E3">
        <w:rPr>
          <w:color w:val="000000"/>
        </w:rPr>
        <w:t>s</w:t>
      </w:r>
      <w:r w:rsidR="00C252EC">
        <w:rPr>
          <w:color w:val="000000"/>
        </w:rPr>
        <w:t xml:space="preserve"> emotional or practical </w:t>
      </w:r>
      <w:r>
        <w:rPr>
          <w:color w:val="000000"/>
        </w:rPr>
        <w:t>support</w:t>
      </w:r>
      <w:r w:rsidR="00C252EC">
        <w:rPr>
          <w:color w:val="000000"/>
        </w:rPr>
        <w:t xml:space="preserve"> to</w:t>
      </w:r>
      <w:r>
        <w:rPr>
          <w:color w:val="000000"/>
        </w:rPr>
        <w:t xml:space="preserve"> the client</w:t>
      </w:r>
    </w:p>
    <w:p w14:paraId="75B1CBAC" w14:textId="3853EE02" w:rsidR="002D4727" w:rsidRDefault="00732B95" w:rsidP="00A93948">
      <w:pPr>
        <w:numPr>
          <w:ilvl w:val="0"/>
          <w:numId w:val="2"/>
        </w:numPr>
        <w:pBdr>
          <w:top w:val="nil"/>
          <w:left w:val="nil"/>
          <w:bottom w:val="nil"/>
          <w:right w:val="nil"/>
          <w:between w:val="nil"/>
        </w:pBdr>
        <w:spacing w:after="0"/>
        <w:rPr>
          <w:color w:val="000000"/>
        </w:rPr>
      </w:pPr>
      <w:r>
        <w:rPr>
          <w:color w:val="000000"/>
        </w:rPr>
        <w:t>S</w:t>
      </w:r>
      <w:r w:rsidR="0056569D">
        <w:rPr>
          <w:color w:val="000000"/>
        </w:rPr>
        <w:t xml:space="preserve">poken language </w:t>
      </w:r>
      <w:r w:rsidR="007C7E63">
        <w:rPr>
          <w:color w:val="000000"/>
        </w:rPr>
        <w:t>interpreters</w:t>
      </w:r>
      <w:r>
        <w:rPr>
          <w:color w:val="000000"/>
        </w:rPr>
        <w:t xml:space="preserve"> and Auslan interpreters</w:t>
      </w:r>
    </w:p>
    <w:p w14:paraId="40DF8D54" w14:textId="65F0EDE7" w:rsidR="002D4727" w:rsidRDefault="00733FC0" w:rsidP="00A93948">
      <w:pPr>
        <w:numPr>
          <w:ilvl w:val="0"/>
          <w:numId w:val="2"/>
        </w:numPr>
        <w:pBdr>
          <w:top w:val="nil"/>
          <w:left w:val="nil"/>
          <w:bottom w:val="nil"/>
          <w:right w:val="nil"/>
          <w:between w:val="nil"/>
        </w:pBdr>
        <w:spacing w:after="120"/>
      </w:pPr>
      <w:r>
        <w:rPr>
          <w:color w:val="000000"/>
        </w:rPr>
        <w:lastRenderedPageBreak/>
        <w:t xml:space="preserve">another </w:t>
      </w:r>
      <w:r w:rsidR="00C252EC">
        <w:rPr>
          <w:color w:val="000000"/>
        </w:rPr>
        <w:t>health, hearing or Allied Health professional</w:t>
      </w:r>
      <w:r>
        <w:rPr>
          <w:color w:val="000000"/>
        </w:rPr>
        <w:t>, a</w:t>
      </w:r>
      <w:r w:rsidR="007C7E63">
        <w:rPr>
          <w:color w:val="000000"/>
        </w:rPr>
        <w:t xml:space="preserve">n Audiometry </w:t>
      </w:r>
      <w:r w:rsidR="00D74A80">
        <w:rPr>
          <w:color w:val="000000"/>
        </w:rPr>
        <w:t>N</w:t>
      </w:r>
      <w:r w:rsidR="007C7E63">
        <w:rPr>
          <w:color w:val="000000"/>
        </w:rPr>
        <w:t>urse, a</w:t>
      </w:r>
      <w:r>
        <w:rPr>
          <w:color w:val="000000"/>
        </w:rPr>
        <w:t xml:space="preserve"> trained </w:t>
      </w:r>
      <w:r w:rsidR="00C252EC">
        <w:rPr>
          <w:color w:val="000000"/>
        </w:rPr>
        <w:t xml:space="preserve">teleaudiology </w:t>
      </w:r>
      <w:r>
        <w:rPr>
          <w:color w:val="000000"/>
        </w:rPr>
        <w:t>assistant</w:t>
      </w:r>
      <w:r w:rsidR="00C252EC">
        <w:rPr>
          <w:color w:val="000000"/>
        </w:rPr>
        <w:t>,</w:t>
      </w:r>
      <w:r>
        <w:rPr>
          <w:color w:val="000000"/>
        </w:rPr>
        <w:t xml:space="preserve"> an Allied Health Assistant</w:t>
      </w:r>
      <w:r w:rsidR="00C252EC">
        <w:rPr>
          <w:color w:val="000000"/>
        </w:rPr>
        <w:t xml:space="preserve"> or</w:t>
      </w:r>
      <w:r>
        <w:rPr>
          <w:color w:val="000000"/>
        </w:rPr>
        <w:t xml:space="preserve"> </w:t>
      </w:r>
      <w:r w:rsidR="00E03D25">
        <w:rPr>
          <w:color w:val="000000"/>
        </w:rPr>
        <w:t xml:space="preserve">Aboriginal and Torres Strait </w:t>
      </w:r>
      <w:r>
        <w:rPr>
          <w:color w:val="000000"/>
        </w:rPr>
        <w:t xml:space="preserve"> Islander Health Worker</w:t>
      </w:r>
      <w:r w:rsidR="00C252EC">
        <w:rPr>
          <w:color w:val="000000"/>
        </w:rPr>
        <w:t xml:space="preserve"> who collaborates with or assists the Audiologist</w:t>
      </w:r>
      <w:r w:rsidR="00491D2C">
        <w:rPr>
          <w:color w:val="000000"/>
        </w:rPr>
        <w:t xml:space="preserve"> and </w:t>
      </w:r>
      <w:r w:rsidR="00C252EC">
        <w:rPr>
          <w:color w:val="000000"/>
        </w:rPr>
        <w:t>Audiometrist</w:t>
      </w:r>
      <w:r w:rsidR="007406E3">
        <w:rPr>
          <w:color w:val="000000"/>
        </w:rPr>
        <w:t>.</w:t>
      </w:r>
    </w:p>
    <w:p w14:paraId="06005FBE" w14:textId="1AD8A1DF" w:rsidR="00E64BDA" w:rsidRDefault="007406E3" w:rsidP="00E64BDA">
      <w:pPr>
        <w:spacing w:after="120"/>
      </w:pPr>
      <w:r>
        <w:t xml:space="preserve">These third parties </w:t>
      </w:r>
      <w:r w:rsidR="00E64BDA">
        <w:t>may be with the client, with the Audiologist</w:t>
      </w:r>
      <w:r w:rsidR="007135CA">
        <w:t xml:space="preserve"> </w:t>
      </w:r>
      <w:r w:rsidR="004B4107">
        <w:t>or</w:t>
      </w:r>
      <w:r w:rsidR="007135CA">
        <w:t xml:space="preserve"> </w:t>
      </w:r>
      <w:r w:rsidR="00E64BDA">
        <w:t>Audiometrist</w:t>
      </w:r>
      <w:r w:rsidR="004B4107">
        <w:t>,</w:t>
      </w:r>
      <w:r w:rsidR="00E64BDA">
        <w:t xml:space="preserve"> or in a</w:t>
      </w:r>
      <w:r w:rsidR="000D582A">
        <w:t xml:space="preserve">nother </w:t>
      </w:r>
      <w:r w:rsidR="00E64BDA">
        <w:t>location.</w:t>
      </w:r>
    </w:p>
    <w:p w14:paraId="47DE5B8B" w14:textId="5410B381" w:rsidR="00E64BDA" w:rsidRDefault="00E64BDA" w:rsidP="00E64BDA">
      <w:pPr>
        <w:spacing w:after="120"/>
      </w:pPr>
      <w:r>
        <w:t>The Audiologist</w:t>
      </w:r>
      <w:r w:rsidR="000D582A">
        <w:t xml:space="preserve"> and </w:t>
      </w:r>
      <w:r>
        <w:t xml:space="preserve">Audiometrist should exercise their professional judgment about when and how to involve </w:t>
      </w:r>
      <w:r w:rsidR="000D582A">
        <w:t xml:space="preserve">other </w:t>
      </w:r>
      <w:r w:rsidR="00BB493F">
        <w:t>professionals</w:t>
      </w:r>
      <w:r w:rsidR="000D582A">
        <w:t xml:space="preserve"> </w:t>
      </w:r>
      <w:r>
        <w:t xml:space="preserve">and </w:t>
      </w:r>
      <w:sdt>
        <w:sdtPr>
          <w:tag w:val="goog_rdk_17"/>
          <w:id w:val="668057565"/>
        </w:sdtPr>
        <w:sdtContent>
          <w:r>
            <w:t xml:space="preserve">seek the consent of </w:t>
          </w:r>
        </w:sdtContent>
      </w:sdt>
      <w:r>
        <w:t xml:space="preserve">the client beforehand.   </w:t>
      </w:r>
    </w:p>
    <w:p w14:paraId="15724E52" w14:textId="77777777" w:rsidR="00531977" w:rsidRDefault="00531977" w:rsidP="00531977">
      <w:pPr>
        <w:pStyle w:val="Heading2"/>
      </w:pPr>
      <w:bookmarkStart w:id="16" w:name="_Toc133923418"/>
      <w:r>
        <w:t>Teleaudiology Benefits</w:t>
      </w:r>
      <w:bookmarkEnd w:id="16"/>
      <w:r>
        <w:t xml:space="preserve"> </w:t>
      </w:r>
    </w:p>
    <w:p w14:paraId="5D334D45" w14:textId="4E0E9E96" w:rsidR="00531977" w:rsidRDefault="00531977" w:rsidP="00531977">
      <w:pPr>
        <w:pBdr>
          <w:top w:val="nil"/>
          <w:left w:val="nil"/>
          <w:bottom w:val="nil"/>
          <w:right w:val="nil"/>
          <w:between w:val="nil"/>
        </w:pBdr>
        <w:spacing w:after="0"/>
        <w:rPr>
          <w:color w:val="000000"/>
        </w:rPr>
      </w:pPr>
      <w:r>
        <w:rPr>
          <w:color w:val="000000"/>
        </w:rPr>
        <w:t>Teleaudiology offers a range of benefits for clients, Audiologists, Audiometrists and hearing service</w:t>
      </w:r>
      <w:r w:rsidR="00883E6B">
        <w:rPr>
          <w:color w:val="000000"/>
        </w:rPr>
        <w:t>s</w:t>
      </w:r>
      <w:r>
        <w:rPr>
          <w:color w:val="000000"/>
        </w:rPr>
        <w:t xml:space="preserve"> providers:</w:t>
      </w:r>
    </w:p>
    <w:p w14:paraId="142833B9" w14:textId="2B8F31DC" w:rsidR="00531977" w:rsidRDefault="00531977" w:rsidP="00531977">
      <w:pPr>
        <w:numPr>
          <w:ilvl w:val="0"/>
          <w:numId w:val="7"/>
        </w:numPr>
        <w:pBdr>
          <w:top w:val="nil"/>
          <w:left w:val="nil"/>
          <w:bottom w:val="nil"/>
          <w:right w:val="nil"/>
          <w:between w:val="nil"/>
        </w:pBdr>
        <w:spacing w:after="0"/>
        <w:rPr>
          <w:color w:val="000000"/>
        </w:rPr>
      </w:pPr>
      <w:r>
        <w:rPr>
          <w:color w:val="000000"/>
        </w:rPr>
        <w:t>improved access</w:t>
      </w:r>
      <w:r w:rsidR="000D582A">
        <w:rPr>
          <w:color w:val="000000"/>
        </w:rPr>
        <w:t xml:space="preserve"> for</w:t>
      </w:r>
      <w:r>
        <w:rPr>
          <w:color w:val="000000"/>
        </w:rPr>
        <w:t xml:space="preserve"> clients to hearing services </w:t>
      </w:r>
    </w:p>
    <w:p w14:paraId="0A6DEBB6" w14:textId="2573B10A" w:rsidR="00531977" w:rsidRDefault="00531977" w:rsidP="00531977">
      <w:pPr>
        <w:numPr>
          <w:ilvl w:val="0"/>
          <w:numId w:val="7"/>
        </w:numPr>
        <w:pBdr>
          <w:top w:val="nil"/>
          <w:left w:val="nil"/>
          <w:bottom w:val="nil"/>
          <w:right w:val="nil"/>
          <w:between w:val="nil"/>
        </w:pBdr>
        <w:spacing w:after="0"/>
        <w:rPr>
          <w:color w:val="000000"/>
        </w:rPr>
      </w:pPr>
      <w:r>
        <w:rPr>
          <w:color w:val="000000"/>
        </w:rPr>
        <w:t xml:space="preserve">enhanced support for clients with </w:t>
      </w:r>
      <w:r w:rsidR="007406E3">
        <w:rPr>
          <w:color w:val="000000"/>
        </w:rPr>
        <w:t xml:space="preserve">the </w:t>
      </w:r>
      <w:r>
        <w:rPr>
          <w:color w:val="000000"/>
        </w:rPr>
        <w:t>option to include significant others in different location</w:t>
      </w:r>
      <w:r w:rsidR="007406E3">
        <w:rPr>
          <w:color w:val="000000"/>
        </w:rPr>
        <w:t>s</w:t>
      </w:r>
    </w:p>
    <w:p w14:paraId="35F857B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enhanced care for clients with more options to include other health professionals in the service</w:t>
      </w:r>
    </w:p>
    <w:p w14:paraId="13491272" w14:textId="09963C8B" w:rsidR="00531977" w:rsidRDefault="00531977" w:rsidP="00531977">
      <w:pPr>
        <w:numPr>
          <w:ilvl w:val="0"/>
          <w:numId w:val="7"/>
        </w:numPr>
        <w:pBdr>
          <w:top w:val="nil"/>
          <w:left w:val="nil"/>
          <w:bottom w:val="nil"/>
          <w:right w:val="nil"/>
          <w:between w:val="nil"/>
        </w:pBdr>
        <w:spacing w:after="0"/>
        <w:rPr>
          <w:color w:val="000000"/>
        </w:rPr>
      </w:pPr>
      <w:r>
        <w:rPr>
          <w:color w:val="000000"/>
        </w:rPr>
        <w:t>better follow</w:t>
      </w:r>
      <w:r w:rsidR="00022590">
        <w:rPr>
          <w:color w:val="000000"/>
        </w:rPr>
        <w:t>-</w:t>
      </w:r>
      <w:r>
        <w:rPr>
          <w:color w:val="000000"/>
        </w:rPr>
        <w:t>up care and reduced rates of “lost to follow up”</w:t>
      </w:r>
    </w:p>
    <w:p w14:paraId="75555D87" w14:textId="639D6534" w:rsidR="00531977" w:rsidRDefault="00E413A1" w:rsidP="00531977">
      <w:pPr>
        <w:numPr>
          <w:ilvl w:val="0"/>
          <w:numId w:val="7"/>
        </w:numPr>
        <w:pBdr>
          <w:top w:val="nil"/>
          <w:left w:val="nil"/>
          <w:bottom w:val="nil"/>
          <w:right w:val="nil"/>
          <w:between w:val="nil"/>
        </w:pBdr>
        <w:spacing w:after="0"/>
        <w:rPr>
          <w:color w:val="000000"/>
        </w:rPr>
      </w:pPr>
      <w:r>
        <w:rPr>
          <w:color w:val="000000"/>
        </w:rPr>
        <w:t xml:space="preserve">a </w:t>
      </w:r>
      <w:r w:rsidR="00531977">
        <w:rPr>
          <w:color w:val="000000"/>
        </w:rPr>
        <w:t>more engaged client</w:t>
      </w:r>
      <w:r w:rsidR="00531977">
        <w:rPr>
          <w:color w:val="000000"/>
          <w:vertAlign w:val="superscript"/>
        </w:rPr>
        <w:endnoteReference w:id="14"/>
      </w:r>
      <w:r w:rsidR="00531977" w:rsidRPr="00691094">
        <w:rPr>
          <w:color w:val="000000"/>
          <w:vertAlign w:val="superscript"/>
        </w:rPr>
        <w:t>,</w:t>
      </w:r>
      <w:r w:rsidR="00531977">
        <w:rPr>
          <w:color w:val="000000"/>
          <w:vertAlign w:val="superscript"/>
        </w:rPr>
        <w:endnoteReference w:id="15"/>
      </w:r>
    </w:p>
    <w:p w14:paraId="28ABE6D5" w14:textId="28406B63" w:rsidR="000D582A" w:rsidRDefault="000D582A" w:rsidP="000D582A">
      <w:pPr>
        <w:numPr>
          <w:ilvl w:val="0"/>
          <w:numId w:val="7"/>
        </w:numPr>
        <w:pBdr>
          <w:top w:val="nil"/>
          <w:left w:val="nil"/>
          <w:bottom w:val="nil"/>
          <w:right w:val="nil"/>
          <w:between w:val="nil"/>
        </w:pBdr>
        <w:spacing w:after="0"/>
        <w:rPr>
          <w:color w:val="000000"/>
        </w:rPr>
      </w:pPr>
      <w:r>
        <w:rPr>
          <w:color w:val="000000"/>
        </w:rPr>
        <w:t>increased flexibility and convenience for clients</w:t>
      </w:r>
      <w:r w:rsidR="001F7B33">
        <w:rPr>
          <w:color w:val="000000"/>
        </w:rPr>
        <w:t>,</w:t>
      </w:r>
      <w:r>
        <w:rPr>
          <w:color w:val="000000"/>
        </w:rPr>
        <w:t xml:space="preserve"> Audiologists and Audiometrists who can save on their travel costs and time</w:t>
      </w:r>
    </w:p>
    <w:p w14:paraId="66F1F42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 xml:space="preserve">access by providers to a wider client base </w:t>
      </w:r>
    </w:p>
    <w:p w14:paraId="6B2FB25C" w14:textId="1AF408CF" w:rsidR="00531977" w:rsidRPr="009C0879" w:rsidRDefault="00531977" w:rsidP="00531977">
      <w:pPr>
        <w:numPr>
          <w:ilvl w:val="0"/>
          <w:numId w:val="7"/>
        </w:numPr>
        <w:pBdr>
          <w:top w:val="nil"/>
          <w:left w:val="nil"/>
          <w:bottom w:val="nil"/>
          <w:right w:val="nil"/>
          <w:between w:val="nil"/>
        </w:pBdr>
        <w:spacing w:after="0"/>
        <w:rPr>
          <w:color w:val="000000"/>
        </w:rPr>
      </w:pPr>
      <w:r>
        <w:rPr>
          <w:color w:val="000000"/>
        </w:rPr>
        <w:t>reduced incidence of adverse events</w:t>
      </w:r>
      <w:r w:rsidR="007406E3">
        <w:rPr>
          <w:color w:val="000000"/>
        </w:rPr>
        <w:t>.</w:t>
      </w:r>
      <w:r>
        <w:rPr>
          <w:color w:val="000000"/>
          <w:vertAlign w:val="superscript"/>
        </w:rPr>
        <w:endnoteReference w:id="16"/>
      </w:r>
      <w:r>
        <w:rPr>
          <w:color w:val="000000"/>
        </w:rPr>
        <w:t xml:space="preserve"> </w:t>
      </w:r>
    </w:p>
    <w:p w14:paraId="3AB11452" w14:textId="4A64733B" w:rsidR="002D4727" w:rsidRDefault="00733FC0" w:rsidP="008413C6">
      <w:pPr>
        <w:pStyle w:val="Heading2"/>
      </w:pPr>
      <w:bookmarkStart w:id="17" w:name="_Toc133923419"/>
      <w:r>
        <w:t xml:space="preserve">Risks </w:t>
      </w:r>
      <w:r w:rsidR="000D582A">
        <w:t xml:space="preserve">to </w:t>
      </w:r>
      <w:r>
        <w:t>Teleaudiology</w:t>
      </w:r>
      <w:bookmarkEnd w:id="17"/>
    </w:p>
    <w:p w14:paraId="459F83D0" w14:textId="29DD332B" w:rsidR="002D4727" w:rsidRDefault="00733FC0">
      <w:pPr>
        <w:pBdr>
          <w:top w:val="nil"/>
          <w:left w:val="nil"/>
          <w:bottom w:val="nil"/>
          <w:right w:val="nil"/>
          <w:between w:val="nil"/>
        </w:pBdr>
        <w:spacing w:after="0"/>
        <w:rPr>
          <w:color w:val="000000"/>
        </w:rPr>
      </w:pPr>
      <w:r>
        <w:rPr>
          <w:color w:val="000000"/>
        </w:rPr>
        <w:t xml:space="preserve">When </w:t>
      </w:r>
      <w:r w:rsidR="00624E5B">
        <w:rPr>
          <w:color w:val="000000"/>
        </w:rPr>
        <w:t>using</w:t>
      </w:r>
      <w:r>
        <w:rPr>
          <w:color w:val="000000"/>
        </w:rPr>
        <w:t xml:space="preserve"> teleaudiology, Audiologist</w:t>
      </w:r>
      <w:r w:rsidR="00883E6B">
        <w:rPr>
          <w:color w:val="000000"/>
        </w:rPr>
        <w:t xml:space="preserve">s, </w:t>
      </w:r>
      <w:r>
        <w:rPr>
          <w:color w:val="000000"/>
        </w:rPr>
        <w:t xml:space="preserve">Audiometrists and hearing services providers should </w:t>
      </w:r>
      <w:r w:rsidR="000D582A">
        <w:rPr>
          <w:color w:val="000000"/>
        </w:rPr>
        <w:t xml:space="preserve">actively address </w:t>
      </w:r>
      <w:r>
        <w:rPr>
          <w:color w:val="000000"/>
        </w:rPr>
        <w:t xml:space="preserve">the </w:t>
      </w:r>
      <w:r w:rsidR="00624E5B">
        <w:rPr>
          <w:color w:val="000000"/>
        </w:rPr>
        <w:t xml:space="preserve">potential </w:t>
      </w:r>
      <w:r>
        <w:rPr>
          <w:color w:val="000000"/>
        </w:rPr>
        <w:t>risks associated with:</w:t>
      </w:r>
    </w:p>
    <w:p w14:paraId="139099EF" w14:textId="51E1129A" w:rsidR="002D4727" w:rsidRDefault="00733FC0" w:rsidP="00A93948">
      <w:pPr>
        <w:numPr>
          <w:ilvl w:val="0"/>
          <w:numId w:val="4"/>
        </w:numPr>
        <w:pBdr>
          <w:top w:val="nil"/>
          <w:left w:val="nil"/>
          <w:bottom w:val="nil"/>
          <w:right w:val="nil"/>
          <w:between w:val="nil"/>
        </w:pBdr>
        <w:spacing w:after="0"/>
        <w:rPr>
          <w:color w:val="000000"/>
        </w:rPr>
      </w:pPr>
      <w:r>
        <w:rPr>
          <w:color w:val="000000"/>
        </w:rPr>
        <w:t xml:space="preserve">privacy and security of </w:t>
      </w:r>
      <w:r w:rsidR="000D582A">
        <w:rPr>
          <w:color w:val="000000"/>
        </w:rPr>
        <w:t xml:space="preserve">a </w:t>
      </w:r>
      <w:r>
        <w:rPr>
          <w:color w:val="000000"/>
        </w:rPr>
        <w:t>client’s sensitive information</w:t>
      </w:r>
    </w:p>
    <w:p w14:paraId="6A8BBF26" w14:textId="6F60BA7E" w:rsidR="00613150" w:rsidRPr="009302F6" w:rsidRDefault="00F316EA" w:rsidP="001F7B33">
      <w:pPr>
        <w:numPr>
          <w:ilvl w:val="0"/>
          <w:numId w:val="4"/>
        </w:numPr>
        <w:pBdr>
          <w:top w:val="nil"/>
          <w:left w:val="nil"/>
          <w:bottom w:val="nil"/>
          <w:right w:val="nil"/>
          <w:between w:val="nil"/>
        </w:pBdr>
        <w:spacing w:after="120"/>
        <w:ind w:left="357" w:hanging="357"/>
        <w:rPr>
          <w:rFonts w:ascii="Cambria" w:eastAsia="Cambria" w:hAnsi="Cambria" w:cs="Cambria"/>
          <w:color w:val="000000"/>
        </w:rPr>
      </w:pPr>
      <w:r w:rsidRPr="00F316EA">
        <w:rPr>
          <w:color w:val="000000"/>
        </w:rPr>
        <w:t>appropriate</w:t>
      </w:r>
      <w:r w:rsidR="00733FC0" w:rsidRPr="00F316EA">
        <w:rPr>
          <w:color w:val="000000"/>
        </w:rPr>
        <w:t xml:space="preserve"> skills </w:t>
      </w:r>
      <w:r w:rsidRPr="00F316EA">
        <w:rPr>
          <w:color w:val="000000"/>
        </w:rPr>
        <w:t>and proper</w:t>
      </w:r>
      <w:r w:rsidR="00733FC0" w:rsidRPr="00F316EA">
        <w:rPr>
          <w:color w:val="000000"/>
        </w:rPr>
        <w:t xml:space="preserve"> preparation to </w:t>
      </w:r>
      <w:r w:rsidR="009302F6" w:rsidRPr="00F316EA">
        <w:rPr>
          <w:color w:val="000000"/>
        </w:rPr>
        <w:t>communicate with clients in a synchronous service and</w:t>
      </w:r>
      <w:r w:rsidRPr="00F316EA">
        <w:rPr>
          <w:color w:val="000000"/>
        </w:rPr>
        <w:t xml:space="preserve"> to anticipate and </w:t>
      </w:r>
      <w:r>
        <w:rPr>
          <w:color w:val="000000"/>
        </w:rPr>
        <w:t>deal with</w:t>
      </w:r>
      <w:r w:rsidRPr="00F316EA">
        <w:rPr>
          <w:color w:val="000000"/>
        </w:rPr>
        <w:t xml:space="preserve"> meeting</w:t>
      </w:r>
      <w:r w:rsidR="00733FC0" w:rsidRPr="00F316EA">
        <w:rPr>
          <w:color w:val="000000"/>
        </w:rPr>
        <w:t xml:space="preserve"> </w:t>
      </w:r>
      <w:r w:rsidR="001F7B33">
        <w:rPr>
          <w:color w:val="000000"/>
        </w:rPr>
        <w:t xml:space="preserve">the </w:t>
      </w:r>
      <w:r w:rsidR="00733FC0" w:rsidRPr="00F316EA">
        <w:rPr>
          <w:color w:val="000000"/>
        </w:rPr>
        <w:t>technical requirements</w:t>
      </w:r>
      <w:r>
        <w:rPr>
          <w:color w:val="000000"/>
        </w:rPr>
        <w:t xml:space="preserve"> of online appointments and service disruption</w:t>
      </w:r>
      <w:r w:rsidR="00F359B6">
        <w:rPr>
          <w:color w:val="000000"/>
        </w:rPr>
        <w:t>.</w:t>
      </w:r>
    </w:p>
    <w:p w14:paraId="4CEEA452" w14:textId="64CC22FA" w:rsidR="002D4727" w:rsidRDefault="00922C1A" w:rsidP="006B5EBC">
      <w:pPr>
        <w:keepNext/>
        <w:pBdr>
          <w:top w:val="nil"/>
          <w:left w:val="nil"/>
          <w:bottom w:val="nil"/>
          <w:right w:val="nil"/>
          <w:between w:val="nil"/>
        </w:pBdr>
        <w:spacing w:after="0"/>
        <w:rPr>
          <w:color w:val="000000"/>
        </w:rPr>
      </w:pPr>
      <w:r>
        <w:rPr>
          <w:color w:val="000000"/>
        </w:rPr>
        <w:t xml:space="preserve">For clients, </w:t>
      </w:r>
      <w:r w:rsidR="00733FC0">
        <w:rPr>
          <w:color w:val="000000"/>
        </w:rPr>
        <w:t xml:space="preserve">risks </w:t>
      </w:r>
      <w:r w:rsidR="006B5EBC">
        <w:rPr>
          <w:color w:val="000000"/>
        </w:rPr>
        <w:t xml:space="preserve">may </w:t>
      </w:r>
      <w:r w:rsidR="00F316EA">
        <w:rPr>
          <w:color w:val="000000"/>
        </w:rPr>
        <w:t>include</w:t>
      </w:r>
      <w:r w:rsidR="00534D31">
        <w:rPr>
          <w:color w:val="000000"/>
        </w:rPr>
        <w:t>:</w:t>
      </w:r>
    </w:p>
    <w:p w14:paraId="214A48E5" w14:textId="0666AF9C" w:rsidR="002D4727" w:rsidRDefault="00733FC0" w:rsidP="00A93948">
      <w:pPr>
        <w:numPr>
          <w:ilvl w:val="0"/>
          <w:numId w:val="6"/>
        </w:numPr>
        <w:pBdr>
          <w:top w:val="nil"/>
          <w:left w:val="nil"/>
          <w:bottom w:val="nil"/>
          <w:right w:val="nil"/>
          <w:between w:val="nil"/>
        </w:pBdr>
        <w:spacing w:after="0"/>
        <w:rPr>
          <w:color w:val="000000"/>
        </w:rPr>
      </w:pPr>
      <w:r>
        <w:rPr>
          <w:color w:val="000000"/>
        </w:rPr>
        <w:t xml:space="preserve">inequitable access for those who are </w:t>
      </w:r>
      <w:r w:rsidR="000E6899">
        <w:rPr>
          <w:color w:val="000000"/>
        </w:rPr>
        <w:t>not digitally literate</w:t>
      </w:r>
      <w:r>
        <w:rPr>
          <w:color w:val="000000"/>
        </w:rPr>
        <w:t xml:space="preserve"> or </w:t>
      </w:r>
      <w:r w:rsidR="000E6899">
        <w:rPr>
          <w:color w:val="000000"/>
        </w:rPr>
        <w:t>lack access to technology</w:t>
      </w:r>
      <w:r w:rsidR="00F316EA">
        <w:rPr>
          <w:color w:val="000000"/>
        </w:rPr>
        <w:t xml:space="preserve"> and bandwidth</w:t>
      </w:r>
    </w:p>
    <w:p w14:paraId="143BC7C9" w14:textId="37AD9D5A" w:rsidR="00021DB0" w:rsidRDefault="00F316EA" w:rsidP="00A93948">
      <w:pPr>
        <w:numPr>
          <w:ilvl w:val="0"/>
          <w:numId w:val="6"/>
        </w:numPr>
        <w:pBdr>
          <w:top w:val="nil"/>
          <w:left w:val="nil"/>
          <w:bottom w:val="nil"/>
          <w:right w:val="nil"/>
          <w:between w:val="nil"/>
        </w:pBdr>
        <w:spacing w:after="0"/>
        <w:rPr>
          <w:color w:val="000000"/>
        </w:rPr>
      </w:pPr>
      <w:r>
        <w:rPr>
          <w:color w:val="000000"/>
        </w:rPr>
        <w:t>concerns about a</w:t>
      </w:r>
      <w:r w:rsidR="00021DB0">
        <w:rPr>
          <w:color w:val="000000"/>
        </w:rPr>
        <w:t xml:space="preserve"> lower standard of hearing care</w:t>
      </w:r>
    </w:p>
    <w:p w14:paraId="39DB3DC0" w14:textId="41F74F49" w:rsidR="002D4727" w:rsidRDefault="00F316EA" w:rsidP="00A93948">
      <w:pPr>
        <w:numPr>
          <w:ilvl w:val="0"/>
          <w:numId w:val="6"/>
        </w:numPr>
        <w:pBdr>
          <w:top w:val="nil"/>
          <w:left w:val="nil"/>
          <w:bottom w:val="nil"/>
          <w:right w:val="nil"/>
          <w:between w:val="nil"/>
        </w:pBdr>
        <w:spacing w:after="0"/>
        <w:rPr>
          <w:color w:val="000000"/>
        </w:rPr>
      </w:pPr>
      <w:r>
        <w:rPr>
          <w:color w:val="000000"/>
        </w:rPr>
        <w:t>understanding</w:t>
      </w:r>
      <w:r w:rsidR="00733FC0">
        <w:rPr>
          <w:color w:val="000000"/>
        </w:rPr>
        <w:t xml:space="preserve"> complex information</w:t>
      </w:r>
    </w:p>
    <w:p w14:paraId="2ADCD04F" w14:textId="17EA9CDC" w:rsidR="002D4727" w:rsidRDefault="00733FC0" w:rsidP="00A93948">
      <w:pPr>
        <w:numPr>
          <w:ilvl w:val="0"/>
          <w:numId w:val="6"/>
        </w:numPr>
        <w:pBdr>
          <w:top w:val="nil"/>
          <w:left w:val="nil"/>
          <w:bottom w:val="nil"/>
          <w:right w:val="nil"/>
          <w:between w:val="nil"/>
        </w:pBdr>
        <w:rPr>
          <w:rFonts w:ascii="Cambria" w:eastAsia="Cambria" w:hAnsi="Cambria" w:cs="Cambria"/>
          <w:color w:val="000000"/>
        </w:rPr>
      </w:pPr>
      <w:r>
        <w:rPr>
          <w:color w:val="000000"/>
        </w:rPr>
        <w:t>security of their sensitive</w:t>
      </w:r>
      <w:r w:rsidR="006B5EBC">
        <w:rPr>
          <w:color w:val="000000"/>
        </w:rPr>
        <w:t xml:space="preserve"> </w:t>
      </w:r>
      <w:r>
        <w:rPr>
          <w:color w:val="000000"/>
        </w:rPr>
        <w:t>data.</w:t>
      </w:r>
    </w:p>
    <w:p w14:paraId="4B7F3B2F" w14:textId="53D892A5" w:rsidR="0019017E" w:rsidRDefault="0019017E" w:rsidP="00DC4264">
      <w:pPr>
        <w:spacing w:after="120"/>
        <w:rPr>
          <w:color w:val="000000"/>
        </w:rPr>
      </w:pPr>
      <w:r>
        <w:rPr>
          <w:color w:val="000000"/>
        </w:rPr>
        <w:br w:type="page"/>
      </w:r>
    </w:p>
    <w:bookmarkStart w:id="18" w:name="_Toc133923420"/>
    <w:p w14:paraId="2E947511" w14:textId="150BE2B6" w:rsidR="0019017E" w:rsidRPr="0019017E" w:rsidRDefault="0019017E" w:rsidP="008413C6">
      <w:pPr>
        <w:pStyle w:val="Heading1"/>
      </w:pPr>
      <w:r w:rsidRPr="0019017E">
        <w:rPr>
          <w:noProof/>
        </w:rPr>
        <w:lastRenderedPageBreak/>
        <mc:AlternateContent>
          <mc:Choice Requires="wps">
            <w:drawing>
              <wp:anchor distT="0" distB="0" distL="114300" distR="114300" simplePos="0" relativeHeight="251658240" behindDoc="0" locked="0" layoutInCell="1" allowOverlap="1" wp14:anchorId="06FF36EF" wp14:editId="1B7100AC">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9A0E8C" id="Text Box 6"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rPr>
          <w:noProof/>
        </w:rPr>
        <mc:AlternateContent>
          <mc:Choice Requires="wps">
            <w:drawing>
              <wp:anchor distT="0" distB="0" distL="114300" distR="114300" simplePos="0" relativeHeight="251658241" behindDoc="0" locked="0" layoutInCell="1" allowOverlap="1" wp14:anchorId="07EB2527" wp14:editId="669714E3">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F904BD" id="Text Box 5" o:spid="_x0000_s1026" type="#_x0000_t202"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rPr>
          <w:noProof/>
        </w:rPr>
        <mc:AlternateContent>
          <mc:Choice Requires="wps">
            <w:drawing>
              <wp:anchor distT="0" distB="0" distL="114300" distR="114300" simplePos="0" relativeHeight="251658242" behindDoc="0" locked="0" layoutInCell="1" allowOverlap="1" wp14:anchorId="62FCFC3B" wp14:editId="25CDA1D0">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E91D6A" id="Text Box 4" o:spid="_x0000_s1026" type="#_x0000_t202"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t xml:space="preserve">Section 2 </w:t>
      </w:r>
      <w:r w:rsidR="00783BFE">
        <w:t>–</w:t>
      </w:r>
      <w:r w:rsidRPr="0019017E">
        <w:t xml:space="preserve"> </w:t>
      </w:r>
      <w:r w:rsidR="00783BFE">
        <w:t xml:space="preserve">Practice Operations </w:t>
      </w:r>
      <w:r w:rsidR="002E4A45">
        <w:t>G</w:t>
      </w:r>
      <w:r w:rsidRPr="0019017E">
        <w:t>uidance</w:t>
      </w:r>
      <w:bookmarkEnd w:id="18"/>
      <w:r w:rsidRPr="0019017E">
        <w:t xml:space="preserve"> </w:t>
      </w:r>
    </w:p>
    <w:p w14:paraId="2C5388D2" w14:textId="47A98CF2" w:rsidR="0019017E" w:rsidRPr="00593793" w:rsidRDefault="0019017E" w:rsidP="0019017E">
      <w:pPr>
        <w:ind w:left="720"/>
        <w:jc w:val="both"/>
      </w:pPr>
      <w:r w:rsidRPr="00593793">
        <w:t>“…</w:t>
      </w:r>
      <w:r w:rsidRPr="00593793">
        <w:rPr>
          <w:i/>
        </w:rPr>
        <w:t>the key to good practice does not lie in the technology but the methodology used to take advantage of the technology</w:t>
      </w:r>
      <w:r w:rsidRPr="00593793">
        <w:t>.” Royal Institute for Deaf and Blind Children</w:t>
      </w:r>
      <w:r w:rsidR="000F1F7F" w:rsidRPr="00593793">
        <w:t xml:space="preserve"> (now, NextSense</w:t>
      </w:r>
      <w:r w:rsidRPr="00593793">
        <w:t xml:space="preserve">), </w:t>
      </w:r>
      <w:hyperlink r:id="rId24" w:history="1">
        <w:r w:rsidR="00C57C77" w:rsidRPr="00593793">
          <w:rPr>
            <w:rStyle w:val="Hyperlink"/>
            <w:color w:val="auto"/>
          </w:rPr>
          <w:t xml:space="preserve">Guiding Principles </w:t>
        </w:r>
        <w:r w:rsidRPr="00593793">
          <w:rPr>
            <w:rStyle w:val="Hyperlink"/>
            <w:color w:val="auto"/>
          </w:rPr>
          <w:t>for Telepractice</w:t>
        </w:r>
      </w:hyperlink>
      <w:r w:rsidRPr="00593793">
        <w:t>, 2016</w:t>
      </w:r>
    </w:p>
    <w:p w14:paraId="7FE50F31" w14:textId="271B23FD" w:rsidR="0019017E" w:rsidRPr="0019017E" w:rsidRDefault="0019017E" w:rsidP="008413C6">
      <w:pPr>
        <w:pStyle w:val="Heading2"/>
      </w:pPr>
      <w:bookmarkStart w:id="19" w:name="_Toc133923421"/>
      <w:r w:rsidRPr="0019017E">
        <w:t>Introduction</w:t>
      </w:r>
      <w:bookmarkEnd w:id="19"/>
    </w:p>
    <w:p w14:paraId="061B1723" w14:textId="10F2EFCB" w:rsidR="00047B8B" w:rsidRDefault="0019017E" w:rsidP="0019017E">
      <w:pPr>
        <w:spacing w:after="120"/>
      </w:pPr>
      <w:r w:rsidRPr="0019017E">
        <w:t xml:space="preserve">Teleaudiology </w:t>
      </w:r>
      <w:r w:rsidR="004A2525">
        <w:t>shares</w:t>
      </w:r>
      <w:r w:rsidRPr="0019017E">
        <w:t xml:space="preserve"> common standards and requirements </w:t>
      </w:r>
      <w:r w:rsidR="004A2525">
        <w:t xml:space="preserve">with </w:t>
      </w:r>
      <w:r w:rsidR="004A2525" w:rsidRPr="0019017E">
        <w:t>in-person hearing care service delivery models</w:t>
      </w:r>
      <w:r w:rsidR="00973AE2">
        <w:t>. These include</w:t>
      </w:r>
      <w:r w:rsidRPr="0019017E">
        <w:t xml:space="preserve"> privacy, documentation, safety, </w:t>
      </w:r>
      <w:r w:rsidR="005853C9">
        <w:t xml:space="preserve">audiological </w:t>
      </w:r>
      <w:r w:rsidRPr="0019017E">
        <w:t xml:space="preserve">equipment and other requirements for delivering quality, client and family-centred hearing services.  </w:t>
      </w:r>
    </w:p>
    <w:p w14:paraId="3209FCC5" w14:textId="77E49DC0" w:rsidR="0019017E" w:rsidRPr="00C41DF2" w:rsidRDefault="0019017E" w:rsidP="000A2D91">
      <w:pPr>
        <w:spacing w:after="120"/>
      </w:pPr>
      <w:r w:rsidRPr="0019017E">
        <w:t xml:space="preserve">This section of the </w:t>
      </w:r>
      <w:r w:rsidR="00D31C67">
        <w:t>G</w:t>
      </w:r>
      <w:r w:rsidRPr="0019017E">
        <w:t xml:space="preserve">uidelines focuses on </w:t>
      </w:r>
      <w:r w:rsidR="00783BFE">
        <w:t>operational</w:t>
      </w:r>
      <w:r w:rsidRPr="0019017E">
        <w:t xml:space="preserve"> factors to consider before and during a teleaudiology session</w:t>
      </w:r>
      <w:r w:rsidRPr="00C41DF2">
        <w:t xml:space="preserve">.  </w:t>
      </w:r>
    </w:p>
    <w:p w14:paraId="1C1BF5D3" w14:textId="59D01E7C" w:rsidR="00565667" w:rsidRDefault="0019017E" w:rsidP="000A2D91">
      <w:pPr>
        <w:rPr>
          <w:sz w:val="24"/>
          <w:szCs w:val="24"/>
        </w:rPr>
      </w:pPr>
      <w:r w:rsidRPr="0019017E">
        <w:t>Audiologists</w:t>
      </w:r>
      <w:r w:rsidR="00F8143A">
        <w:t xml:space="preserve">, </w:t>
      </w:r>
      <w:r w:rsidRPr="0019017E">
        <w:t xml:space="preserve">Audiometrists </w:t>
      </w:r>
      <w:r w:rsidR="005853C9">
        <w:t xml:space="preserve">and providers </w:t>
      </w:r>
      <w:r w:rsidRPr="0019017E">
        <w:t xml:space="preserve">have </w:t>
      </w:r>
      <w:r w:rsidR="008B1E96">
        <w:t>many</w:t>
      </w:r>
      <w:r w:rsidRPr="0019017E">
        <w:t xml:space="preserve"> options for </w:t>
      </w:r>
      <w:r w:rsidR="008B1E96">
        <w:t>information</w:t>
      </w:r>
      <w:r w:rsidR="00565667">
        <w:t xml:space="preserve"> </w:t>
      </w:r>
      <w:r w:rsidR="008B1E96">
        <w:t xml:space="preserve">and </w:t>
      </w:r>
      <w:r w:rsidR="005853C9">
        <w:t xml:space="preserve">communications </w:t>
      </w:r>
      <w:r w:rsidRPr="0019017E">
        <w:t>technology</w:t>
      </w:r>
      <w:r w:rsidR="00FD69A0">
        <w:t xml:space="preserve"> to implement teleaudiology</w:t>
      </w:r>
      <w:r w:rsidRPr="0019017E">
        <w:t xml:space="preserve">.  </w:t>
      </w:r>
      <w:r w:rsidR="004936F1">
        <w:t xml:space="preserve">For this reason, these Guidelines </w:t>
      </w:r>
      <w:r w:rsidR="00565667">
        <w:t xml:space="preserve">do not </w:t>
      </w:r>
      <w:r w:rsidR="004936F1">
        <w:t xml:space="preserve">offer </w:t>
      </w:r>
      <w:r w:rsidR="00565667">
        <w:t>r</w:t>
      </w:r>
      <w:r w:rsidR="004936F1">
        <w:t>ecommendations for</w:t>
      </w:r>
      <w:r w:rsidR="00F8143A">
        <w:t xml:space="preserve"> equipment,</w:t>
      </w:r>
      <w:r w:rsidR="004936F1">
        <w:t xml:space="preserve"> devices, platforms</w:t>
      </w:r>
      <w:r w:rsidR="00F8143A">
        <w:t>,</w:t>
      </w:r>
      <w:r w:rsidR="004936F1">
        <w:t xml:space="preserve"> software</w:t>
      </w:r>
      <w:r w:rsidR="00F8143A">
        <w:t xml:space="preserve"> or Apps</w:t>
      </w:r>
      <w:r w:rsidR="004936F1">
        <w:t>.</w:t>
      </w:r>
      <w:r w:rsidR="009F7BF7" w:rsidRPr="009F7BF7">
        <w:rPr>
          <w:sz w:val="24"/>
          <w:szCs w:val="24"/>
        </w:rPr>
        <w:t xml:space="preserve"> </w:t>
      </w:r>
    </w:p>
    <w:p w14:paraId="7F8E88A9" w14:textId="17356519" w:rsidR="0019017E" w:rsidRPr="0019017E" w:rsidRDefault="008413C6" w:rsidP="008413C6">
      <w:pPr>
        <w:pStyle w:val="Heading2"/>
      </w:pPr>
      <w:bookmarkStart w:id="20" w:name="_Toc133923422"/>
      <w:r>
        <w:t>Safety and Quality</w:t>
      </w:r>
      <w:bookmarkEnd w:id="20"/>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95"/>
        <w:gridCol w:w="5980"/>
        <w:gridCol w:w="2541"/>
      </w:tblGrid>
      <w:tr w:rsidR="00B564E0" w:rsidRPr="0019017E" w14:paraId="3B69D5E5"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A1DC6D7" w14:textId="77777777" w:rsidR="0019017E" w:rsidRPr="0019017E" w:rsidRDefault="0019017E" w:rsidP="0019017E">
            <w:pPr>
              <w:rPr>
                <w:b/>
              </w:rPr>
            </w:pPr>
            <w:r w:rsidRPr="0019017E">
              <w:rPr>
                <w:b/>
              </w:rPr>
              <w:t>1</w:t>
            </w:r>
          </w:p>
        </w:tc>
        <w:tc>
          <w:tcPr>
            <w:tcW w:w="0" w:type="auto"/>
            <w:shd w:val="clear" w:color="auto" w:fill="FFFFFF" w:themeFill="background1"/>
          </w:tcPr>
          <w:p w14:paraId="0361DAEF" w14:textId="77777777" w:rsidR="0019017E" w:rsidRPr="0019017E" w:rsidRDefault="0019017E" w:rsidP="0019017E">
            <w:pPr>
              <w:rPr>
                <w:b/>
              </w:rPr>
            </w:pPr>
            <w:r w:rsidRPr="0019017E">
              <w:rPr>
                <w:b/>
              </w:rPr>
              <w:t>Safety and Quality</w:t>
            </w:r>
          </w:p>
        </w:tc>
        <w:tc>
          <w:tcPr>
            <w:tcW w:w="0" w:type="auto"/>
            <w:shd w:val="clear" w:color="auto" w:fill="FFFFFF" w:themeFill="background1"/>
          </w:tcPr>
          <w:p w14:paraId="5C18B879" w14:textId="12F26940" w:rsidR="0019017E" w:rsidRPr="00E61F42" w:rsidRDefault="004B2E9A" w:rsidP="0019017E">
            <w:pPr>
              <w:rPr>
                <w:b/>
              </w:rPr>
            </w:pPr>
            <w:r w:rsidRPr="00E61F42">
              <w:rPr>
                <w:b/>
              </w:rPr>
              <w:t>R</w:t>
            </w:r>
            <w:r w:rsidR="00DD766B" w:rsidRPr="00E61F42">
              <w:rPr>
                <w:b/>
              </w:rPr>
              <w:t>esources</w:t>
            </w:r>
          </w:p>
        </w:tc>
      </w:tr>
      <w:tr w:rsidR="0019017E" w:rsidRPr="0019017E" w14:paraId="2E3108FC" w14:textId="77777777" w:rsidTr="00593793">
        <w:tc>
          <w:tcPr>
            <w:tcW w:w="0" w:type="auto"/>
            <w:gridSpan w:val="3"/>
            <w:shd w:val="clear" w:color="auto" w:fill="auto"/>
          </w:tcPr>
          <w:p w14:paraId="663F8728" w14:textId="77777777" w:rsidR="0019017E" w:rsidRPr="00E61F42" w:rsidRDefault="0019017E" w:rsidP="0019017E">
            <w:pPr>
              <w:rPr>
                <w:b/>
                <w:bCs/>
              </w:rPr>
            </w:pPr>
            <w:r w:rsidRPr="00E61F42">
              <w:rPr>
                <w:b/>
                <w:bCs/>
              </w:rPr>
              <w:t>Professional standards</w:t>
            </w:r>
          </w:p>
        </w:tc>
      </w:tr>
      <w:tr w:rsidR="00B564E0" w:rsidRPr="0019017E" w14:paraId="20EC8B80"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A328443" w14:textId="77777777" w:rsidR="0019017E" w:rsidRPr="0019017E" w:rsidRDefault="0019017E" w:rsidP="006152CF">
            <w:r w:rsidRPr="0019017E">
              <w:t>1.1</w:t>
            </w:r>
          </w:p>
        </w:tc>
        <w:tc>
          <w:tcPr>
            <w:tcW w:w="0" w:type="auto"/>
            <w:shd w:val="clear" w:color="auto" w:fill="auto"/>
          </w:tcPr>
          <w:p w14:paraId="3E174A6A" w14:textId="74557A07" w:rsidR="00906A6C" w:rsidRPr="004F400D" w:rsidRDefault="0019017E" w:rsidP="006152CF">
            <w:pPr>
              <w:rPr>
                <w:iCs/>
              </w:rPr>
            </w:pPr>
            <w:r w:rsidRPr="004F400D">
              <w:rPr>
                <w:iCs/>
              </w:rPr>
              <w:t>Audiologists</w:t>
            </w:r>
            <w:r w:rsidR="00D31C67">
              <w:rPr>
                <w:iCs/>
              </w:rPr>
              <w:t xml:space="preserve"> and </w:t>
            </w:r>
            <w:r w:rsidRPr="004F400D">
              <w:rPr>
                <w:iCs/>
              </w:rPr>
              <w:t>Audiometrists are expected to</w:t>
            </w:r>
            <w:r w:rsidR="00906A6C" w:rsidRPr="004F400D">
              <w:rPr>
                <w:iCs/>
              </w:rPr>
              <w:t>:</w:t>
            </w:r>
          </w:p>
          <w:p w14:paraId="3B3D3E7D" w14:textId="77777777" w:rsidR="00906A6C" w:rsidRPr="004F400D" w:rsidRDefault="0019017E" w:rsidP="006152CF">
            <w:pPr>
              <w:pStyle w:val="ListParagraph"/>
              <w:numPr>
                <w:ilvl w:val="0"/>
                <w:numId w:val="30"/>
              </w:numPr>
              <w:spacing w:after="120"/>
              <w:rPr>
                <w:rFonts w:asciiTheme="majorHAnsi" w:hAnsiTheme="majorHAnsi" w:cstheme="majorHAnsi"/>
                <w:iCs/>
              </w:rPr>
            </w:pPr>
            <w:r w:rsidRPr="004F400D">
              <w:rPr>
                <w:rFonts w:asciiTheme="majorHAnsi" w:hAnsiTheme="majorHAnsi" w:cstheme="majorHAnsi"/>
                <w:iCs/>
              </w:rPr>
              <w:t xml:space="preserve">provide safe, high quality hearing care by teleaudiology that is </w:t>
            </w:r>
            <w:sdt>
              <w:sdtPr>
                <w:rPr>
                  <w:rFonts w:asciiTheme="majorHAnsi" w:hAnsiTheme="majorHAnsi" w:cstheme="majorHAnsi"/>
                </w:rPr>
                <w:tag w:val="goog_rdk_2"/>
                <w:id w:val="-1176264794"/>
              </w:sdtPr>
              <w:sdtContent>
                <w:r w:rsidRPr="004F400D">
                  <w:rPr>
                    <w:rFonts w:asciiTheme="majorHAnsi" w:hAnsiTheme="majorHAnsi" w:cstheme="majorHAnsi"/>
                    <w:iCs/>
                  </w:rPr>
                  <w:t xml:space="preserve">at least </w:t>
                </w:r>
              </w:sdtContent>
            </w:sdt>
            <w:r w:rsidRPr="004F400D">
              <w:rPr>
                <w:rFonts w:asciiTheme="majorHAnsi" w:hAnsiTheme="majorHAnsi" w:cstheme="majorHAnsi"/>
                <w:iCs/>
              </w:rPr>
              <w:t>equivalent to services delivered in-person</w:t>
            </w:r>
          </w:p>
          <w:p w14:paraId="2C29275D" w14:textId="113C1FF3" w:rsidR="007406E3" w:rsidRPr="003804CF" w:rsidRDefault="00906A6C" w:rsidP="006152CF">
            <w:pPr>
              <w:pStyle w:val="ListParagraph"/>
              <w:numPr>
                <w:ilvl w:val="0"/>
                <w:numId w:val="30"/>
              </w:numPr>
              <w:spacing w:after="120"/>
              <w:rPr>
                <w:i/>
              </w:rPr>
            </w:pPr>
            <w:r w:rsidRPr="004F400D">
              <w:rPr>
                <w:rFonts w:asciiTheme="majorHAnsi" w:hAnsiTheme="majorHAnsi" w:cstheme="majorHAnsi"/>
                <w:iCs/>
              </w:rPr>
              <w:t>comply with the Code of Conduct</w:t>
            </w:r>
            <w:r w:rsidR="00967DEC">
              <w:rPr>
                <w:rFonts w:asciiTheme="majorHAnsi" w:hAnsiTheme="majorHAnsi" w:cstheme="majorHAnsi"/>
                <w:iCs/>
              </w:rPr>
              <w:t xml:space="preserve"> </w:t>
            </w:r>
          </w:p>
          <w:p w14:paraId="1B15386C" w14:textId="419367DF" w:rsidR="0019017E" w:rsidRPr="004F400D" w:rsidRDefault="00906A6C" w:rsidP="006152CF">
            <w:pPr>
              <w:pStyle w:val="ListParagraph"/>
              <w:numPr>
                <w:ilvl w:val="0"/>
                <w:numId w:val="30"/>
              </w:numPr>
              <w:spacing w:after="120"/>
              <w:rPr>
                <w:i/>
              </w:rPr>
            </w:pPr>
            <w:r w:rsidRPr="004F400D">
              <w:rPr>
                <w:rFonts w:asciiTheme="majorHAnsi" w:hAnsiTheme="majorHAnsi" w:cstheme="majorHAnsi"/>
                <w:iCs/>
              </w:rPr>
              <w:t>practice in accordance with the Scope of Practice</w:t>
            </w:r>
            <w:r w:rsidR="007406E3">
              <w:rPr>
                <w:rFonts w:asciiTheme="majorHAnsi" w:hAnsiTheme="majorHAnsi" w:cstheme="majorHAnsi"/>
                <w:iCs/>
              </w:rPr>
              <w:t>, Competency Standards</w:t>
            </w:r>
            <w:r w:rsidRPr="004F400D">
              <w:rPr>
                <w:rFonts w:asciiTheme="majorHAnsi" w:hAnsiTheme="majorHAnsi" w:cstheme="majorHAnsi"/>
                <w:iCs/>
              </w:rPr>
              <w:t xml:space="preserve"> and other relevant </w:t>
            </w:r>
            <w:r w:rsidR="007406E3">
              <w:rPr>
                <w:rFonts w:asciiTheme="majorHAnsi" w:hAnsiTheme="majorHAnsi" w:cstheme="majorHAnsi"/>
                <w:iCs/>
              </w:rPr>
              <w:t>guidance</w:t>
            </w:r>
            <w:r w:rsidR="00901701">
              <w:rPr>
                <w:rFonts w:asciiTheme="majorHAnsi" w:hAnsiTheme="majorHAnsi" w:cstheme="majorHAnsi"/>
                <w:iCs/>
              </w:rPr>
              <w:t>.</w:t>
            </w:r>
            <w:r w:rsidR="0058727B">
              <w:rPr>
                <w:rFonts w:asciiTheme="majorHAnsi" w:hAnsiTheme="majorHAnsi" w:cstheme="majorHAnsi"/>
                <w:iCs/>
              </w:rPr>
              <w:t xml:space="preserve"> </w:t>
            </w:r>
          </w:p>
        </w:tc>
        <w:tc>
          <w:tcPr>
            <w:tcW w:w="0" w:type="auto"/>
            <w:shd w:val="clear" w:color="auto" w:fill="auto"/>
          </w:tcPr>
          <w:p w14:paraId="61BBFE7E" w14:textId="041F1F4A" w:rsidR="004B2E9A" w:rsidRPr="00E61F42" w:rsidRDefault="00000000" w:rsidP="006152CF">
            <w:pPr>
              <w:spacing w:after="120"/>
              <w:rPr>
                <w:u w:val="single"/>
              </w:rPr>
            </w:pPr>
            <w:hyperlink r:id="rId25" w:history="1">
              <w:r w:rsidR="0019017E" w:rsidRPr="00E61F42">
                <w:rPr>
                  <w:rStyle w:val="Hyperlink"/>
                  <w:color w:val="auto"/>
                </w:rPr>
                <w:t>Code of Conduct</w:t>
              </w:r>
            </w:hyperlink>
            <w:r w:rsidR="004B2E9A" w:rsidRPr="00E61F42">
              <w:rPr>
                <w:rStyle w:val="Hyperlink"/>
                <w:color w:val="auto"/>
              </w:rPr>
              <w:t xml:space="preserve"> </w:t>
            </w:r>
          </w:p>
          <w:p w14:paraId="229F326F" w14:textId="77777777" w:rsidR="004936F1" w:rsidRPr="00E61F42" w:rsidRDefault="00000000" w:rsidP="006152CF">
            <w:pPr>
              <w:spacing w:after="120"/>
              <w:rPr>
                <w:rStyle w:val="Hyperlink"/>
                <w:rFonts w:asciiTheme="majorHAnsi" w:hAnsiTheme="majorHAnsi" w:cstheme="majorHAnsi"/>
                <w:color w:val="auto"/>
              </w:rPr>
            </w:pPr>
            <w:hyperlink r:id="rId26" w:history="1">
              <w:r w:rsidR="004936F1" w:rsidRPr="00E61F42">
                <w:rPr>
                  <w:rStyle w:val="Hyperlink"/>
                  <w:rFonts w:asciiTheme="majorHAnsi" w:hAnsiTheme="majorHAnsi" w:cstheme="majorHAnsi"/>
                  <w:color w:val="auto"/>
                </w:rPr>
                <w:t>Scope of Practice for Audiologists and Audiometrists</w:t>
              </w:r>
            </w:hyperlink>
          </w:p>
          <w:p w14:paraId="40AE59ED" w14:textId="14012F0A" w:rsidR="00BE0020" w:rsidRPr="00E61F42" w:rsidRDefault="00000000" w:rsidP="006152CF">
            <w:pPr>
              <w:spacing w:after="120"/>
            </w:pPr>
            <w:hyperlink r:id="rId27" w:history="1">
              <w:r w:rsidR="00BE0020" w:rsidRPr="00E61F42">
                <w:rPr>
                  <w:rStyle w:val="Hyperlink"/>
                  <w:color w:val="auto"/>
                </w:rPr>
                <w:t>A</w:t>
              </w:r>
              <w:r w:rsidR="009B5B84" w:rsidRPr="00E61F42">
                <w:rPr>
                  <w:rStyle w:val="Hyperlink"/>
                  <w:color w:val="auto"/>
                </w:rPr>
                <w:t xml:space="preserve">ustralian College </w:t>
              </w:r>
              <w:r w:rsidR="00666EF1" w:rsidRPr="00E61F42">
                <w:rPr>
                  <w:rStyle w:val="Hyperlink"/>
                  <w:color w:val="auto"/>
                </w:rPr>
                <w:t>of Audiology</w:t>
              </w:r>
              <w:r w:rsidR="00BE0020" w:rsidRPr="00E61F42">
                <w:rPr>
                  <w:rStyle w:val="Hyperlink"/>
                  <w:color w:val="auto"/>
                </w:rPr>
                <w:t xml:space="preserve"> Competency Standards</w:t>
              </w:r>
            </w:hyperlink>
          </w:p>
          <w:p w14:paraId="0E74C909" w14:textId="64AD6B39" w:rsidR="00BE0020" w:rsidRPr="00E61F42" w:rsidRDefault="00000000" w:rsidP="006152CF">
            <w:pPr>
              <w:spacing w:after="120"/>
              <w:rPr>
                <w:rStyle w:val="Hyperlink"/>
                <w:rFonts w:asciiTheme="majorHAnsi" w:hAnsiTheme="majorHAnsi" w:cstheme="majorHAnsi"/>
                <w:color w:val="auto"/>
              </w:rPr>
            </w:pPr>
            <w:hyperlink r:id="rId28" w:history="1">
              <w:r w:rsidR="0080279B" w:rsidRPr="00E61F42">
                <w:rPr>
                  <w:rStyle w:val="Hyperlink"/>
                  <w:rFonts w:asciiTheme="majorHAnsi" w:hAnsiTheme="majorHAnsi" w:cstheme="majorHAnsi"/>
                  <w:color w:val="auto"/>
                </w:rPr>
                <w:t>Aud</w:t>
              </w:r>
              <w:r w:rsidR="00022B5F" w:rsidRPr="00E61F42">
                <w:rPr>
                  <w:rStyle w:val="Hyperlink"/>
                  <w:rFonts w:asciiTheme="majorHAnsi" w:hAnsiTheme="majorHAnsi" w:cstheme="majorHAnsi"/>
                  <w:color w:val="auto"/>
                </w:rPr>
                <w:t>iology Australia</w:t>
              </w:r>
              <w:r w:rsidR="0080279B" w:rsidRPr="00E61F42">
                <w:rPr>
                  <w:rStyle w:val="Hyperlink"/>
                  <w:rFonts w:asciiTheme="majorHAnsi" w:hAnsiTheme="majorHAnsi" w:cstheme="majorHAnsi"/>
                  <w:color w:val="auto"/>
                </w:rPr>
                <w:t xml:space="preserve"> National Competency Standards</w:t>
              </w:r>
            </w:hyperlink>
          </w:p>
          <w:p w14:paraId="4F0759EB" w14:textId="0CDA8F32" w:rsidR="00906A6C" w:rsidRPr="00E61F42" w:rsidRDefault="00760F5B" w:rsidP="006152CF">
            <w:pPr>
              <w:spacing w:after="120"/>
              <w:rPr>
                <w:rStyle w:val="Hyperlink"/>
                <w:rFonts w:asciiTheme="majorHAnsi" w:hAnsiTheme="majorHAnsi" w:cstheme="majorHAnsi"/>
                <w:color w:val="auto"/>
              </w:rPr>
            </w:pPr>
            <w:r w:rsidRPr="00E61F42">
              <w:rPr>
                <w:rFonts w:asciiTheme="majorHAnsi" w:hAnsiTheme="majorHAnsi" w:cstheme="majorHAnsi"/>
              </w:rPr>
              <w:fldChar w:fldCharType="begin"/>
            </w:r>
            <w:r w:rsidRPr="00E61F42">
              <w:rPr>
                <w:rFonts w:asciiTheme="majorHAnsi" w:hAnsiTheme="majorHAnsi" w:cstheme="majorHAnsi"/>
              </w:rPr>
              <w:instrText xml:space="preserve"> HYPERLINK "https://audiology.asn.au/Tenant/C0000013/Paediatric%20Competency%20Standards%20for%20Audiologists_March2022.pdf" </w:instrText>
            </w:r>
            <w:r w:rsidRPr="00E61F42">
              <w:rPr>
                <w:rFonts w:asciiTheme="majorHAnsi" w:hAnsiTheme="majorHAnsi" w:cstheme="majorHAnsi"/>
              </w:rPr>
            </w:r>
            <w:r w:rsidRPr="00E61F42">
              <w:rPr>
                <w:rFonts w:asciiTheme="majorHAnsi" w:hAnsiTheme="majorHAnsi" w:cstheme="majorHAnsi"/>
              </w:rPr>
              <w:fldChar w:fldCharType="separate"/>
            </w:r>
            <w:r w:rsidR="00E31C8F" w:rsidRPr="00E61F42">
              <w:rPr>
                <w:rStyle w:val="Hyperlink"/>
                <w:rFonts w:asciiTheme="majorHAnsi" w:hAnsiTheme="majorHAnsi" w:cstheme="majorHAnsi"/>
                <w:color w:val="auto"/>
              </w:rPr>
              <w:t>Aud</w:t>
            </w:r>
            <w:r w:rsidR="00D73653" w:rsidRPr="00E61F42">
              <w:rPr>
                <w:rStyle w:val="Hyperlink"/>
                <w:rFonts w:asciiTheme="majorHAnsi" w:hAnsiTheme="majorHAnsi" w:cstheme="majorHAnsi"/>
                <w:color w:val="auto"/>
              </w:rPr>
              <w:t>iology Australia</w:t>
            </w:r>
            <w:r w:rsidR="00E31C8F" w:rsidRPr="00E61F42">
              <w:rPr>
                <w:rStyle w:val="Hyperlink"/>
                <w:rFonts w:asciiTheme="majorHAnsi" w:hAnsiTheme="majorHAnsi" w:cstheme="majorHAnsi"/>
                <w:color w:val="auto"/>
              </w:rPr>
              <w:t xml:space="preserve"> Paediatric Competency Standards</w:t>
            </w:r>
            <w:r w:rsidRPr="00E61F42">
              <w:rPr>
                <w:rStyle w:val="Hyperlink"/>
                <w:rFonts w:asciiTheme="majorHAnsi" w:hAnsiTheme="majorHAnsi" w:cstheme="majorHAnsi"/>
                <w:color w:val="auto"/>
              </w:rPr>
              <w:t xml:space="preserve"> for Audiologists</w:t>
            </w:r>
          </w:p>
          <w:p w14:paraId="61DE1C32" w14:textId="0C1E054C" w:rsidR="00963475" w:rsidRPr="00E61F42" w:rsidRDefault="00760F5B" w:rsidP="006152CF">
            <w:pPr>
              <w:spacing w:after="120"/>
            </w:pPr>
            <w:r w:rsidRPr="00E61F42">
              <w:rPr>
                <w:rFonts w:asciiTheme="majorHAnsi" w:hAnsiTheme="majorHAnsi" w:cstheme="majorHAnsi"/>
              </w:rPr>
              <w:fldChar w:fldCharType="end"/>
            </w:r>
            <w:hyperlink r:id="rId29" w:anchor="page=17" w:history="1">
              <w:r w:rsidR="00963475" w:rsidRPr="00E61F42">
                <w:rPr>
                  <w:rStyle w:val="Hyperlink"/>
                  <w:rFonts w:asciiTheme="majorHAnsi" w:hAnsiTheme="majorHAnsi" w:cstheme="majorHAnsi"/>
                  <w:color w:val="auto"/>
                </w:rPr>
                <w:t>Audiology Australia Professional Practice Guide</w:t>
              </w:r>
            </w:hyperlink>
          </w:p>
        </w:tc>
      </w:tr>
      <w:tr w:rsidR="0019017E" w:rsidRPr="0019017E" w14:paraId="623D4BB9" w14:textId="77777777" w:rsidTr="00593793">
        <w:tc>
          <w:tcPr>
            <w:tcW w:w="0" w:type="auto"/>
            <w:gridSpan w:val="3"/>
            <w:shd w:val="clear" w:color="auto" w:fill="auto"/>
          </w:tcPr>
          <w:p w14:paraId="2DB05F1B" w14:textId="77777777" w:rsidR="0019017E" w:rsidRPr="00E61F42" w:rsidRDefault="0019017E" w:rsidP="006152CF">
            <w:pPr>
              <w:rPr>
                <w:b/>
                <w:bCs/>
              </w:rPr>
            </w:pPr>
            <w:r w:rsidRPr="00E61F42">
              <w:rPr>
                <w:b/>
                <w:bCs/>
              </w:rPr>
              <w:t>Privacy and security</w:t>
            </w:r>
          </w:p>
        </w:tc>
      </w:tr>
      <w:tr w:rsidR="00B564E0" w:rsidRPr="0019017E" w14:paraId="4A15C999"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648EEBE5" w14:textId="77777777" w:rsidR="0019017E" w:rsidRPr="0019017E" w:rsidRDefault="0019017E" w:rsidP="006152CF">
            <w:r w:rsidRPr="0019017E">
              <w:t>1.2</w:t>
            </w:r>
          </w:p>
        </w:tc>
        <w:tc>
          <w:tcPr>
            <w:tcW w:w="0" w:type="auto"/>
            <w:shd w:val="clear" w:color="auto" w:fill="auto"/>
          </w:tcPr>
          <w:p w14:paraId="59FC9B6A" w14:textId="1886427D" w:rsidR="0019017E" w:rsidRPr="005B35FC" w:rsidRDefault="00D836E5" w:rsidP="006152CF">
            <w:pPr>
              <w:spacing w:after="120"/>
              <w:rPr>
                <w:b/>
                <w:bCs/>
                <w:iCs/>
              </w:rPr>
            </w:pPr>
            <w:r w:rsidRPr="005B35FC">
              <w:rPr>
                <w:b/>
                <w:bCs/>
                <w:iCs/>
              </w:rPr>
              <w:t>D</w:t>
            </w:r>
            <w:r w:rsidR="0019017E" w:rsidRPr="005B35FC">
              <w:rPr>
                <w:b/>
                <w:bCs/>
                <w:iCs/>
              </w:rPr>
              <w:t>igital health technologies increase opportunities for other</w:t>
            </w:r>
            <w:sdt>
              <w:sdtPr>
                <w:rPr>
                  <w:b/>
                  <w:bCs/>
                  <w:iCs/>
                </w:rPr>
                <w:tag w:val="goog_rdk_4"/>
                <w:id w:val="-38664215"/>
              </w:sdtPr>
              <w:sdtContent>
                <w:r w:rsidR="0019017E" w:rsidRPr="005B35FC">
                  <w:rPr>
                    <w:b/>
                    <w:bCs/>
                    <w:iCs/>
                  </w:rPr>
                  <w:t>s</w:t>
                </w:r>
              </w:sdtContent>
            </w:sdt>
            <w:r w:rsidR="0019017E" w:rsidRPr="005B35FC">
              <w:rPr>
                <w:b/>
                <w:bCs/>
                <w:iCs/>
              </w:rPr>
              <w:t xml:space="preserve"> to intercept information</w:t>
            </w:r>
            <w:r w:rsidRPr="005B35FC">
              <w:rPr>
                <w:b/>
                <w:bCs/>
                <w:iCs/>
              </w:rPr>
              <w:t>.</w:t>
            </w:r>
          </w:p>
          <w:p w14:paraId="4AE30893" w14:textId="28685E42" w:rsidR="0019017E" w:rsidRPr="004F400D" w:rsidRDefault="005B35FC" w:rsidP="006152CF">
            <w:pPr>
              <w:spacing w:after="120"/>
              <w:rPr>
                <w:iCs/>
              </w:rPr>
            </w:pPr>
            <w:r>
              <w:rPr>
                <w:iCs/>
              </w:rPr>
              <w:t>N</w:t>
            </w:r>
            <w:r w:rsidR="0019017E" w:rsidRPr="004F400D">
              <w:rPr>
                <w:iCs/>
              </w:rPr>
              <w:t xml:space="preserve">ational, state and territory privacy legislation </w:t>
            </w:r>
            <w:r w:rsidR="003B2294" w:rsidRPr="004F400D">
              <w:rPr>
                <w:iCs/>
              </w:rPr>
              <w:t>apply</w:t>
            </w:r>
            <w:r w:rsidR="0019017E" w:rsidRPr="004F400D">
              <w:rPr>
                <w:iCs/>
              </w:rPr>
              <w:t xml:space="preserve"> </w:t>
            </w:r>
            <w:r w:rsidR="0058727B">
              <w:rPr>
                <w:iCs/>
              </w:rPr>
              <w:t xml:space="preserve">to both </w:t>
            </w:r>
            <w:r>
              <w:rPr>
                <w:iCs/>
              </w:rPr>
              <w:t xml:space="preserve">in-person </w:t>
            </w:r>
            <w:r w:rsidR="0058727B">
              <w:rPr>
                <w:iCs/>
              </w:rPr>
              <w:t>and</w:t>
            </w:r>
            <w:r>
              <w:rPr>
                <w:iCs/>
              </w:rPr>
              <w:t xml:space="preserve"> teleaudiology</w:t>
            </w:r>
            <w:r w:rsidR="0058727B">
              <w:rPr>
                <w:iCs/>
              </w:rPr>
              <w:t xml:space="preserve"> services</w:t>
            </w:r>
            <w:r w:rsidR="0019017E" w:rsidRPr="004F400D">
              <w:rPr>
                <w:iCs/>
              </w:rPr>
              <w:t>.</w:t>
            </w:r>
          </w:p>
          <w:p w14:paraId="1F0B39A3" w14:textId="2BF8142E" w:rsidR="0058727B" w:rsidRDefault="0019017E" w:rsidP="006152CF">
            <w:r w:rsidRPr="0019017E">
              <w:lastRenderedPageBreak/>
              <w:t xml:space="preserve">Understand the security features of your </w:t>
            </w:r>
            <w:r w:rsidR="0058727B">
              <w:t xml:space="preserve">delivery method </w:t>
            </w:r>
            <w:r w:rsidRPr="0019017E">
              <w:t>including security features</w:t>
            </w:r>
            <w:r w:rsidR="0058727B">
              <w:t xml:space="preserve"> that</w:t>
            </w:r>
            <w:r w:rsidRPr="0019017E">
              <w:t xml:space="preserve"> are </w:t>
            </w:r>
            <w:r w:rsidR="0058727B">
              <w:t>built-in or must be activated.</w:t>
            </w:r>
          </w:p>
          <w:p w14:paraId="1E8DE0B4" w14:textId="47E06FEA" w:rsidR="00A930F6" w:rsidRDefault="00A930F6" w:rsidP="006152CF">
            <w:pPr>
              <w:pStyle w:val="ListParagraph"/>
              <w:numPr>
                <w:ilvl w:val="0"/>
                <w:numId w:val="30"/>
              </w:numPr>
              <w:spacing w:after="120"/>
              <w:rPr>
                <w:rFonts w:asciiTheme="majorHAnsi" w:hAnsiTheme="majorHAnsi" w:cstheme="majorHAnsi"/>
                <w:iCs/>
              </w:rPr>
            </w:pPr>
            <w:r w:rsidRPr="004B2E9A">
              <w:rPr>
                <w:rFonts w:asciiTheme="majorHAnsi" w:hAnsiTheme="majorHAnsi" w:cstheme="majorHAnsi"/>
                <w:iCs/>
              </w:rPr>
              <w:t>Contact manufacturers directly</w:t>
            </w:r>
            <w:r w:rsidR="008B5539" w:rsidRPr="004B2E9A">
              <w:rPr>
                <w:rFonts w:asciiTheme="majorHAnsi" w:hAnsiTheme="majorHAnsi" w:cstheme="majorHAnsi"/>
                <w:iCs/>
              </w:rPr>
              <w:t xml:space="preserve"> if you need more information.</w:t>
            </w:r>
          </w:p>
          <w:p w14:paraId="0832475E" w14:textId="77777777" w:rsidR="00676B78" w:rsidRPr="004B2E9A" w:rsidRDefault="00676B78" w:rsidP="00F54ABE">
            <w:pPr>
              <w:pStyle w:val="ListParagraph"/>
              <w:spacing w:after="120"/>
              <w:ind w:left="360"/>
              <w:rPr>
                <w:rFonts w:asciiTheme="majorHAnsi" w:hAnsiTheme="majorHAnsi" w:cstheme="majorHAnsi"/>
                <w:iCs/>
              </w:rPr>
            </w:pPr>
          </w:p>
          <w:p w14:paraId="17A257B4" w14:textId="1C8A432D" w:rsidR="0019017E" w:rsidRPr="0019017E" w:rsidRDefault="0019017E" w:rsidP="006152CF">
            <w:pPr>
              <w:spacing w:after="120"/>
              <w:rPr>
                <w:color w:val="000000"/>
              </w:rPr>
            </w:pPr>
            <w:r w:rsidRPr="0019017E">
              <w:t>Be aware of and minimise the risks to a client’s privacy that may occur</w:t>
            </w:r>
            <w:r w:rsidR="004B2E9A">
              <w:t>.  C</w:t>
            </w:r>
            <w:r w:rsidRPr="0019017E">
              <w:rPr>
                <w:color w:val="000000"/>
              </w:rPr>
              <w:t xml:space="preserve">heck if the client’s environment is private or open to </w:t>
            </w:r>
            <w:r w:rsidRPr="004B2E9A">
              <w:rPr>
                <w:iCs/>
              </w:rPr>
              <w:t>others</w:t>
            </w:r>
            <w:r w:rsidR="0058727B" w:rsidRPr="004B2E9A">
              <w:rPr>
                <w:iCs/>
              </w:rPr>
              <w:t xml:space="preserve"> </w:t>
            </w:r>
            <w:r w:rsidR="004B2E9A" w:rsidRPr="004B2E9A">
              <w:rPr>
                <w:iCs/>
              </w:rPr>
              <w:t xml:space="preserve">and </w:t>
            </w:r>
            <w:r w:rsidR="00B16653" w:rsidRPr="004B2E9A">
              <w:rPr>
                <w:iCs/>
              </w:rPr>
              <w:t>i</w:t>
            </w:r>
            <w:r w:rsidRPr="004B2E9A">
              <w:rPr>
                <w:iCs/>
              </w:rPr>
              <w:t xml:space="preserve">dentify anyone who may be present </w:t>
            </w:r>
            <w:r w:rsidR="00F91BA6" w:rsidRPr="004B2E9A">
              <w:rPr>
                <w:iCs/>
              </w:rPr>
              <w:t xml:space="preserve">in the </w:t>
            </w:r>
            <w:r w:rsidR="00DD766B" w:rsidRPr="004B2E9A">
              <w:rPr>
                <w:iCs/>
              </w:rPr>
              <w:t>session</w:t>
            </w:r>
            <w:r w:rsidR="00F91BA6" w:rsidRPr="004B2E9A">
              <w:rPr>
                <w:iCs/>
              </w:rPr>
              <w:t xml:space="preserve"> </w:t>
            </w:r>
            <w:r w:rsidRPr="004B2E9A">
              <w:rPr>
                <w:iCs/>
              </w:rPr>
              <w:t>with the client and their role in the session</w:t>
            </w:r>
            <w:r w:rsidR="00B345EF" w:rsidRPr="004B2E9A">
              <w:rPr>
                <w:iCs/>
              </w:rPr>
              <w:t>.</w:t>
            </w:r>
          </w:p>
          <w:p w14:paraId="2D1BC978" w14:textId="5520E779" w:rsidR="0019017E" w:rsidRPr="0019017E" w:rsidRDefault="00E61F42" w:rsidP="006152CF">
            <w:pPr>
              <w:spacing w:after="120"/>
            </w:pPr>
            <w:r>
              <w:t xml:space="preserve">Ensure </w:t>
            </w:r>
            <w:r w:rsidRPr="0019017E">
              <w:t>personal</w:t>
            </w:r>
            <w:r w:rsidR="0019017E" w:rsidRPr="0019017E">
              <w:t xml:space="preserve"> health information is transmitted, managed and stored in a secure and confidential manner to </w:t>
            </w:r>
            <w:r>
              <w:t>m</w:t>
            </w:r>
            <w:r w:rsidR="00F54ABE">
              <w:t>inimi</w:t>
            </w:r>
            <w:r>
              <w:t>s</w:t>
            </w:r>
            <w:r w:rsidR="00F54ABE">
              <w:t>e</w:t>
            </w:r>
            <w:r w:rsidR="0019017E" w:rsidRPr="0019017E">
              <w:t xml:space="preserve"> the risk of others intercepting </w:t>
            </w:r>
            <w:r w:rsidR="00575AF9">
              <w:t xml:space="preserve">private </w:t>
            </w:r>
            <w:r w:rsidR="0019017E" w:rsidRPr="0019017E">
              <w:t>information.</w:t>
            </w:r>
            <w:r w:rsidR="00B564E0">
              <w:t xml:space="preserve"> </w:t>
            </w:r>
          </w:p>
        </w:tc>
        <w:tc>
          <w:tcPr>
            <w:tcW w:w="0" w:type="auto"/>
            <w:shd w:val="clear" w:color="auto" w:fill="auto"/>
          </w:tcPr>
          <w:p w14:paraId="7D2079D3" w14:textId="02D269BB" w:rsidR="004F400D" w:rsidRPr="00E61F42" w:rsidRDefault="00771A37" w:rsidP="006152CF">
            <w:pPr>
              <w:spacing w:after="120"/>
              <w:rPr>
                <w:rStyle w:val="Hyperlink"/>
                <w:color w:val="auto"/>
              </w:rPr>
            </w:pPr>
            <w:r w:rsidRPr="00E61F42">
              <w:lastRenderedPageBreak/>
              <w:fldChar w:fldCharType="begin"/>
            </w:r>
            <w:r w:rsidRPr="00E61F42">
              <w:instrText xml:space="preserve"> HYPERLINK "https://www.acaud.com.au/documents/item/14" </w:instrText>
            </w:r>
            <w:r w:rsidRPr="00E61F42">
              <w:fldChar w:fldCharType="separate"/>
            </w:r>
            <w:r w:rsidR="00FA1A77" w:rsidRPr="00E61F42">
              <w:rPr>
                <w:rStyle w:val="Hyperlink"/>
                <w:color w:val="auto"/>
              </w:rPr>
              <w:t>Australian College of Audiology</w:t>
            </w:r>
            <w:r w:rsidR="004F400D" w:rsidRPr="00E61F42">
              <w:rPr>
                <w:rStyle w:val="Hyperlink"/>
                <w:color w:val="auto"/>
              </w:rPr>
              <w:t xml:space="preserve"> </w:t>
            </w:r>
            <w:r w:rsidR="007406E3" w:rsidRPr="00E61F42">
              <w:rPr>
                <w:rStyle w:val="Hyperlink"/>
                <w:color w:val="auto"/>
              </w:rPr>
              <w:t>Competency Standards</w:t>
            </w:r>
          </w:p>
          <w:p w14:paraId="2EA5F0D1" w14:textId="2A7395F8" w:rsidR="007406E3" w:rsidRPr="00E61F42" w:rsidRDefault="00771A37" w:rsidP="006152CF">
            <w:pPr>
              <w:spacing w:after="120"/>
              <w:rPr>
                <w:rStyle w:val="Hyperlink"/>
                <w:rFonts w:asciiTheme="majorHAnsi" w:hAnsiTheme="majorHAnsi" w:cstheme="majorHAnsi"/>
                <w:color w:val="auto"/>
              </w:rPr>
            </w:pPr>
            <w:r w:rsidRPr="00E61F42">
              <w:lastRenderedPageBreak/>
              <w:fldChar w:fldCharType="end"/>
            </w:r>
            <w:hyperlink r:id="rId30" w:history="1">
              <w:r w:rsidR="002552A0" w:rsidRPr="00E61F42">
                <w:rPr>
                  <w:rStyle w:val="Hyperlink"/>
                  <w:rFonts w:asciiTheme="majorHAnsi" w:hAnsiTheme="majorHAnsi" w:cstheme="majorHAnsi"/>
                  <w:color w:val="auto"/>
                </w:rPr>
                <w:t>Aud</w:t>
              </w:r>
              <w:r w:rsidR="00EB17EF" w:rsidRPr="00E61F42">
                <w:rPr>
                  <w:rStyle w:val="Hyperlink"/>
                  <w:rFonts w:asciiTheme="majorHAnsi" w:hAnsiTheme="majorHAnsi" w:cstheme="majorHAnsi"/>
                  <w:color w:val="auto"/>
                </w:rPr>
                <w:t>iology Australia</w:t>
              </w:r>
              <w:r w:rsidR="002552A0" w:rsidRPr="00E61F42">
                <w:rPr>
                  <w:rStyle w:val="Hyperlink"/>
                  <w:rFonts w:asciiTheme="majorHAnsi" w:hAnsiTheme="majorHAnsi" w:cstheme="majorHAnsi"/>
                  <w:color w:val="auto"/>
                </w:rPr>
                <w:t xml:space="preserve"> National Competency Standards</w:t>
              </w:r>
            </w:hyperlink>
          </w:p>
          <w:p w14:paraId="702B1F94" w14:textId="759E68F8" w:rsidR="00692660" w:rsidRPr="00E61F42" w:rsidRDefault="00000000" w:rsidP="006152CF">
            <w:pPr>
              <w:spacing w:after="120"/>
              <w:rPr>
                <w:rFonts w:asciiTheme="majorHAnsi" w:hAnsiTheme="majorHAnsi" w:cstheme="majorHAnsi"/>
                <w:u w:val="single"/>
              </w:rPr>
            </w:pPr>
            <w:hyperlink r:id="rId31" w:anchor="page=22" w:history="1">
              <w:r w:rsidR="00692660" w:rsidRPr="00E61F42">
                <w:rPr>
                  <w:rStyle w:val="Hyperlink"/>
                  <w:rFonts w:asciiTheme="majorHAnsi" w:hAnsiTheme="majorHAnsi" w:cstheme="majorHAnsi"/>
                  <w:color w:val="auto"/>
                </w:rPr>
                <w:t>Audiology Australia Professional Practice Guide</w:t>
              </w:r>
            </w:hyperlink>
          </w:p>
          <w:p w14:paraId="6C2F0675" w14:textId="77777777" w:rsidR="0019017E" w:rsidRPr="00E61F42" w:rsidRDefault="00000000" w:rsidP="006152CF">
            <w:pPr>
              <w:spacing w:after="120"/>
            </w:pPr>
            <w:hyperlink r:id="rId32">
              <w:r w:rsidR="0019017E" w:rsidRPr="00E61F42">
                <w:rPr>
                  <w:u w:val="single"/>
                </w:rPr>
                <w:t>Office of the Information Commissioner</w:t>
              </w:r>
            </w:hyperlink>
          </w:p>
          <w:p w14:paraId="203EEA20" w14:textId="77777777" w:rsidR="0019017E" w:rsidRPr="00E61F42" w:rsidRDefault="00000000" w:rsidP="006152CF">
            <w:pPr>
              <w:spacing w:after="120"/>
            </w:pPr>
            <w:hyperlink r:id="rId33">
              <w:r w:rsidR="0019017E" w:rsidRPr="00E61F42">
                <w:rPr>
                  <w:u w:val="single"/>
                </w:rPr>
                <w:t>Department of Health Checklist for telehealth services</w:t>
              </w:r>
            </w:hyperlink>
          </w:p>
          <w:p w14:paraId="66C90D72" w14:textId="41502D12" w:rsidR="0019017E" w:rsidRPr="00E61F42" w:rsidRDefault="00000000" w:rsidP="006152CF">
            <w:hyperlink r:id="rId34">
              <w:r w:rsidR="0019017E" w:rsidRPr="00E61F42">
                <w:rPr>
                  <w:u w:val="single"/>
                </w:rPr>
                <w:t xml:space="preserve">Australian Digital Health Agency </w:t>
              </w:r>
              <w:r w:rsidR="00F54ABE" w:rsidRPr="00E61F42">
                <w:rPr>
                  <w:u w:val="single"/>
                </w:rPr>
                <w:t>–</w:t>
              </w:r>
              <w:r w:rsidR="00223291" w:rsidRPr="00E61F42">
                <w:rPr>
                  <w:u w:val="single"/>
                </w:rPr>
                <w:t xml:space="preserve"> </w:t>
              </w:r>
              <w:r w:rsidR="0019017E" w:rsidRPr="00E61F42">
                <w:rPr>
                  <w:u w:val="single"/>
                </w:rPr>
                <w:t>cyber security</w:t>
              </w:r>
            </w:hyperlink>
            <w:r w:rsidR="0019017E" w:rsidRPr="00E61F42">
              <w:t xml:space="preserve"> </w:t>
            </w:r>
          </w:p>
        </w:tc>
      </w:tr>
      <w:tr w:rsidR="00DA47ED" w:rsidRPr="000B129A" w14:paraId="3618D747" w14:textId="77777777" w:rsidTr="00593793">
        <w:tc>
          <w:tcPr>
            <w:tcW w:w="0" w:type="auto"/>
            <w:gridSpan w:val="3"/>
            <w:shd w:val="clear" w:color="auto" w:fill="auto"/>
          </w:tcPr>
          <w:p w14:paraId="31376B36" w14:textId="77777777" w:rsidR="00DA47ED" w:rsidRPr="00E61F42" w:rsidRDefault="00DA47ED" w:rsidP="006152CF">
            <w:pPr>
              <w:rPr>
                <w:b/>
                <w:bCs/>
              </w:rPr>
            </w:pPr>
            <w:r w:rsidRPr="00E61F42">
              <w:rPr>
                <w:b/>
                <w:bCs/>
              </w:rPr>
              <w:lastRenderedPageBreak/>
              <w:t>Practice policies and processes</w:t>
            </w:r>
          </w:p>
        </w:tc>
      </w:tr>
      <w:tr w:rsidR="00266012" w:rsidRPr="0019017E" w14:paraId="1447574F"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20789E8" w14:textId="57493567" w:rsidR="00DA47ED" w:rsidRPr="0019017E" w:rsidRDefault="00DA47ED" w:rsidP="006152CF">
            <w:r w:rsidRPr="0019017E">
              <w:t>1.</w:t>
            </w:r>
            <w:r>
              <w:t>3</w:t>
            </w:r>
          </w:p>
        </w:tc>
        <w:tc>
          <w:tcPr>
            <w:tcW w:w="0" w:type="auto"/>
            <w:shd w:val="clear" w:color="auto" w:fill="auto"/>
          </w:tcPr>
          <w:p w14:paraId="5F55A620" w14:textId="2A54D63D" w:rsidR="007828BC" w:rsidRPr="005B35FC" w:rsidRDefault="00DA47ED" w:rsidP="006152CF">
            <w:pPr>
              <w:spacing w:after="120"/>
              <w:rPr>
                <w:b/>
                <w:bCs/>
                <w:iCs/>
              </w:rPr>
            </w:pPr>
            <w:r w:rsidRPr="005B35FC">
              <w:rPr>
                <w:b/>
                <w:bCs/>
                <w:iCs/>
              </w:rPr>
              <w:t xml:space="preserve">A practice’s governance </w:t>
            </w:r>
            <w:r w:rsidR="004863B1">
              <w:rPr>
                <w:b/>
                <w:bCs/>
                <w:iCs/>
              </w:rPr>
              <w:t xml:space="preserve">framework </w:t>
            </w:r>
            <w:r w:rsidRPr="005B35FC">
              <w:rPr>
                <w:b/>
                <w:bCs/>
                <w:iCs/>
              </w:rPr>
              <w:t xml:space="preserve">should </w:t>
            </w:r>
            <w:r w:rsidR="00B564E0">
              <w:rPr>
                <w:b/>
                <w:bCs/>
                <w:iCs/>
              </w:rPr>
              <w:t xml:space="preserve">have a section about </w:t>
            </w:r>
            <w:r w:rsidRPr="005B35FC">
              <w:rPr>
                <w:b/>
                <w:bCs/>
                <w:iCs/>
              </w:rPr>
              <w:t>its teleaudiology service delivery model</w:t>
            </w:r>
            <w:r w:rsidR="004863B1">
              <w:rPr>
                <w:b/>
                <w:bCs/>
                <w:iCs/>
              </w:rPr>
              <w:t>.</w:t>
            </w:r>
            <w:r w:rsidR="00B46C24">
              <w:rPr>
                <w:b/>
                <w:bCs/>
                <w:iCs/>
              </w:rPr>
              <w:t xml:space="preserve"> </w:t>
            </w:r>
          </w:p>
          <w:p w14:paraId="5F4E267D" w14:textId="13ABA107" w:rsidR="00DA47ED" w:rsidRPr="0019017E" w:rsidRDefault="004863B1" w:rsidP="006152CF">
            <w:r>
              <w:t>P</w:t>
            </w:r>
            <w:r w:rsidR="00DA47ED" w:rsidRPr="0019017E">
              <w:t>olicies and processes</w:t>
            </w:r>
            <w:r>
              <w:t xml:space="preserve"> should</w:t>
            </w:r>
            <w:r w:rsidR="00DA47ED" w:rsidRPr="0019017E">
              <w:t xml:space="preserve"> reflect teleaudiology settings, such as:</w:t>
            </w:r>
          </w:p>
          <w:p w14:paraId="54276BDD" w14:textId="3A4D4C3B" w:rsidR="00DA47ED" w:rsidRPr="0019017E" w:rsidRDefault="00B564E0" w:rsidP="006152CF">
            <w:pPr>
              <w:numPr>
                <w:ilvl w:val="0"/>
                <w:numId w:val="12"/>
              </w:numPr>
              <w:pBdr>
                <w:top w:val="nil"/>
                <w:left w:val="nil"/>
                <w:bottom w:val="nil"/>
                <w:right w:val="nil"/>
                <w:between w:val="nil"/>
              </w:pBdr>
              <w:rPr>
                <w:color w:val="000000"/>
              </w:rPr>
            </w:pPr>
            <w:r>
              <w:rPr>
                <w:color w:val="000000"/>
              </w:rPr>
              <w:t>a</w:t>
            </w:r>
            <w:r w:rsidR="00DA47ED" w:rsidRPr="0019017E">
              <w:rPr>
                <w:color w:val="000000"/>
              </w:rPr>
              <w:t xml:space="preserve"> clinical governance framework </w:t>
            </w:r>
          </w:p>
          <w:p w14:paraId="0761F10E" w14:textId="77777777" w:rsidR="00DA47ED" w:rsidRPr="0019017E" w:rsidRDefault="00DA47ED" w:rsidP="006152CF">
            <w:pPr>
              <w:numPr>
                <w:ilvl w:val="0"/>
                <w:numId w:val="12"/>
              </w:numPr>
              <w:pBdr>
                <w:top w:val="nil"/>
                <w:left w:val="nil"/>
                <w:bottom w:val="nil"/>
                <w:right w:val="nil"/>
                <w:between w:val="nil"/>
              </w:pBdr>
              <w:rPr>
                <w:color w:val="000000"/>
              </w:rPr>
            </w:pPr>
            <w:r w:rsidRPr="0019017E">
              <w:rPr>
                <w:color w:val="000000"/>
              </w:rPr>
              <w:t xml:space="preserve">risk management policy and processes </w:t>
            </w:r>
          </w:p>
          <w:p w14:paraId="53694B8D" w14:textId="77777777" w:rsidR="00DA47ED" w:rsidRPr="0019017E" w:rsidRDefault="00DA47ED" w:rsidP="006152CF">
            <w:pPr>
              <w:numPr>
                <w:ilvl w:val="0"/>
                <w:numId w:val="12"/>
              </w:numPr>
              <w:pBdr>
                <w:top w:val="nil"/>
                <w:left w:val="nil"/>
                <w:bottom w:val="nil"/>
                <w:right w:val="nil"/>
                <w:between w:val="nil"/>
              </w:pBdr>
              <w:rPr>
                <w:color w:val="000000"/>
              </w:rPr>
            </w:pPr>
            <w:r w:rsidRPr="0019017E">
              <w:rPr>
                <w:color w:val="000000"/>
              </w:rPr>
              <w:t>client confidentiality and privacy including storage of and access to video or audio recordings</w:t>
            </w:r>
          </w:p>
          <w:p w14:paraId="0984332C" w14:textId="0F10D498" w:rsidR="00DA47ED" w:rsidRPr="00B63A62" w:rsidRDefault="00F54ABE" w:rsidP="006152CF">
            <w:pPr>
              <w:numPr>
                <w:ilvl w:val="0"/>
                <w:numId w:val="12"/>
              </w:numPr>
              <w:pBdr>
                <w:top w:val="nil"/>
                <w:left w:val="nil"/>
                <w:bottom w:val="nil"/>
                <w:right w:val="nil"/>
                <w:between w:val="nil"/>
              </w:pBdr>
            </w:pPr>
            <w:r>
              <w:rPr>
                <w:color w:val="000000"/>
              </w:rPr>
              <w:t xml:space="preserve">A clear </w:t>
            </w:r>
            <w:r w:rsidR="00DA47ED">
              <w:rPr>
                <w:color w:val="000000"/>
              </w:rPr>
              <w:t xml:space="preserve">consent </w:t>
            </w:r>
            <w:r>
              <w:rPr>
                <w:color w:val="000000"/>
              </w:rPr>
              <w:t xml:space="preserve">process prior </w:t>
            </w:r>
            <w:r w:rsidR="00E61F42">
              <w:rPr>
                <w:color w:val="000000"/>
              </w:rPr>
              <w:t xml:space="preserve">to </w:t>
            </w:r>
            <w:r w:rsidR="003B2294">
              <w:rPr>
                <w:color w:val="000000"/>
              </w:rPr>
              <w:t>providing a</w:t>
            </w:r>
            <w:r w:rsidR="00DA47ED">
              <w:rPr>
                <w:color w:val="000000"/>
              </w:rPr>
              <w:t xml:space="preserve"> teleaudiology service</w:t>
            </w:r>
          </w:p>
          <w:p w14:paraId="2FABD562" w14:textId="77777777" w:rsidR="00DA47ED" w:rsidRPr="008279D7" w:rsidRDefault="00DA47ED" w:rsidP="006152CF">
            <w:pPr>
              <w:numPr>
                <w:ilvl w:val="0"/>
                <w:numId w:val="12"/>
              </w:numPr>
              <w:pBdr>
                <w:top w:val="nil"/>
                <w:left w:val="nil"/>
                <w:bottom w:val="nil"/>
                <w:right w:val="nil"/>
                <w:between w:val="nil"/>
              </w:pBdr>
            </w:pPr>
            <w:r>
              <w:rPr>
                <w:color w:val="000000"/>
              </w:rPr>
              <w:t>complaints procedures</w:t>
            </w:r>
          </w:p>
          <w:p w14:paraId="6E25E57E" w14:textId="77777777" w:rsidR="00DA47ED" w:rsidRPr="0019017E" w:rsidRDefault="00DA47ED" w:rsidP="006152CF">
            <w:pPr>
              <w:numPr>
                <w:ilvl w:val="0"/>
                <w:numId w:val="12"/>
              </w:numPr>
              <w:pBdr>
                <w:top w:val="nil"/>
                <w:left w:val="nil"/>
                <w:bottom w:val="nil"/>
                <w:right w:val="nil"/>
                <w:between w:val="nil"/>
              </w:pBdr>
            </w:pPr>
            <w:r w:rsidRPr="0019017E">
              <w:rPr>
                <w:color w:val="000000"/>
              </w:rPr>
              <w:t>data security</w:t>
            </w:r>
          </w:p>
          <w:p w14:paraId="3EE20B42" w14:textId="77777777" w:rsidR="00DA47ED" w:rsidRPr="0019017E" w:rsidRDefault="00DA47ED" w:rsidP="006152CF">
            <w:pPr>
              <w:numPr>
                <w:ilvl w:val="0"/>
                <w:numId w:val="12"/>
              </w:numPr>
              <w:pBdr>
                <w:top w:val="nil"/>
                <w:left w:val="nil"/>
                <w:bottom w:val="nil"/>
                <w:right w:val="nil"/>
                <w:between w:val="nil"/>
              </w:pBdr>
            </w:pPr>
            <w:r w:rsidRPr="0019017E">
              <w:rPr>
                <w:color w:val="000000"/>
              </w:rPr>
              <w:t xml:space="preserve">cultural </w:t>
            </w:r>
            <w:r>
              <w:rPr>
                <w:color w:val="000000"/>
              </w:rPr>
              <w:t>sensitivity</w:t>
            </w:r>
          </w:p>
          <w:p w14:paraId="00D6BFD1" w14:textId="77777777" w:rsidR="00DA47ED" w:rsidRPr="0019017E" w:rsidRDefault="00DA47ED" w:rsidP="006152CF">
            <w:pPr>
              <w:numPr>
                <w:ilvl w:val="0"/>
                <w:numId w:val="12"/>
              </w:numPr>
              <w:pBdr>
                <w:top w:val="nil"/>
                <w:left w:val="nil"/>
                <w:bottom w:val="nil"/>
                <w:right w:val="nil"/>
                <w:between w:val="nil"/>
              </w:pBdr>
              <w:spacing w:after="120"/>
              <w:ind w:left="357" w:hanging="357"/>
            </w:pPr>
            <w:r w:rsidRPr="0019017E">
              <w:rPr>
                <w:color w:val="000000"/>
              </w:rPr>
              <w:t>training and professional development.</w:t>
            </w:r>
          </w:p>
        </w:tc>
        <w:tc>
          <w:tcPr>
            <w:tcW w:w="0" w:type="auto"/>
            <w:shd w:val="clear" w:color="auto" w:fill="auto"/>
          </w:tcPr>
          <w:p w14:paraId="67E13638" w14:textId="0326ADE0" w:rsidR="00692660" w:rsidRPr="00E61F42" w:rsidRDefault="00000000" w:rsidP="000F6127">
            <w:pPr>
              <w:spacing w:after="120"/>
            </w:pPr>
            <w:hyperlink r:id="rId35" w:anchor="page=34" w:history="1">
              <w:r w:rsidR="00692660" w:rsidRPr="00E61F42">
                <w:rPr>
                  <w:rStyle w:val="Hyperlink"/>
                  <w:rFonts w:asciiTheme="majorHAnsi" w:hAnsiTheme="majorHAnsi" w:cstheme="majorHAnsi"/>
                  <w:color w:val="auto"/>
                </w:rPr>
                <w:t>Audiology Australia Professional Practice Guide</w:t>
              </w:r>
            </w:hyperlink>
          </w:p>
          <w:p w14:paraId="49896A6D" w14:textId="16EB9C8B" w:rsidR="00DA47ED" w:rsidRPr="00E61F42" w:rsidRDefault="00000000" w:rsidP="006152CF">
            <w:hyperlink r:id="rId36">
              <w:r w:rsidR="00DA47ED" w:rsidRPr="00E61F42">
                <w:rPr>
                  <w:u w:val="single"/>
                </w:rPr>
                <w:t>Clinical governance for allied health professionals</w:t>
              </w:r>
            </w:hyperlink>
          </w:p>
        </w:tc>
      </w:tr>
      <w:tr w:rsidR="0019017E" w:rsidRPr="0019017E" w14:paraId="7BF2B640" w14:textId="77777777" w:rsidTr="00593793">
        <w:tc>
          <w:tcPr>
            <w:tcW w:w="0" w:type="auto"/>
            <w:gridSpan w:val="3"/>
            <w:shd w:val="clear" w:color="auto" w:fill="auto"/>
          </w:tcPr>
          <w:p w14:paraId="40E3BDBC" w14:textId="77777777" w:rsidR="0019017E" w:rsidRPr="00E61F42" w:rsidRDefault="0019017E" w:rsidP="006152CF">
            <w:pPr>
              <w:rPr>
                <w:b/>
                <w:bCs/>
              </w:rPr>
            </w:pPr>
            <w:r w:rsidRPr="00E61F42">
              <w:rPr>
                <w:b/>
                <w:bCs/>
              </w:rPr>
              <w:t>Informed consent</w:t>
            </w:r>
          </w:p>
        </w:tc>
      </w:tr>
      <w:tr w:rsidR="00B564E0" w:rsidRPr="0019017E" w14:paraId="3110D24E"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946B71A" w14:textId="4272403C" w:rsidR="0019017E" w:rsidRPr="0019017E" w:rsidRDefault="0019017E" w:rsidP="006152CF">
            <w:r w:rsidRPr="0019017E">
              <w:t>1.</w:t>
            </w:r>
            <w:r w:rsidR="00DA47ED">
              <w:t>4</w:t>
            </w:r>
          </w:p>
        </w:tc>
        <w:tc>
          <w:tcPr>
            <w:tcW w:w="0" w:type="auto"/>
            <w:shd w:val="clear" w:color="auto" w:fill="auto"/>
          </w:tcPr>
          <w:p w14:paraId="18EB320C" w14:textId="01F1B8CA" w:rsidR="0019017E" w:rsidRPr="007E3750" w:rsidRDefault="0019017E" w:rsidP="006152CF">
            <w:pPr>
              <w:spacing w:after="120"/>
              <w:rPr>
                <w:b/>
                <w:bCs/>
                <w:iCs/>
              </w:rPr>
            </w:pPr>
            <w:r w:rsidRPr="007E3750">
              <w:rPr>
                <w:b/>
                <w:bCs/>
                <w:iCs/>
              </w:rPr>
              <w:t xml:space="preserve">Informed consent is dynamic and should be obtained from a client for each service provided </w:t>
            </w:r>
            <w:r w:rsidR="00223291" w:rsidRPr="007E3750">
              <w:rPr>
                <w:b/>
                <w:bCs/>
                <w:iCs/>
              </w:rPr>
              <w:t xml:space="preserve">by teleaudiology </w:t>
            </w:r>
            <w:r w:rsidRPr="007E3750">
              <w:rPr>
                <w:b/>
                <w:bCs/>
                <w:iCs/>
              </w:rPr>
              <w:t>to that client.</w:t>
            </w:r>
          </w:p>
          <w:p w14:paraId="11EBA26C" w14:textId="34171E9B" w:rsidR="0019017E" w:rsidRPr="007E3750" w:rsidRDefault="0019017E" w:rsidP="006152CF">
            <w:pPr>
              <w:spacing w:after="120"/>
            </w:pPr>
            <w:r w:rsidRPr="007E3750">
              <w:t xml:space="preserve">Offer information about teleaudiology as an option for service delivery </w:t>
            </w:r>
            <w:r w:rsidR="00B564E0" w:rsidRPr="007E3750">
              <w:t>and explain</w:t>
            </w:r>
            <w:r w:rsidRPr="007E3750">
              <w:t xml:space="preserve"> potential risks and benefits</w:t>
            </w:r>
            <w:r w:rsidR="00986A05" w:rsidRPr="007E3750">
              <w:t>.</w:t>
            </w:r>
          </w:p>
          <w:p w14:paraId="17C2B538" w14:textId="3D9BBF1A" w:rsidR="0019017E" w:rsidRPr="007E3750" w:rsidRDefault="0019017E" w:rsidP="006152CF">
            <w:r w:rsidRPr="007E3750">
              <w:t>Inform the client</w:t>
            </w:r>
            <w:r w:rsidR="005D0D5D" w:rsidRPr="007E3750">
              <w:t xml:space="preserve"> about</w:t>
            </w:r>
            <w:r w:rsidRPr="007E3750">
              <w:t>:</w:t>
            </w:r>
          </w:p>
          <w:p w14:paraId="23AEF0B9" w14:textId="75FDEDDB" w:rsidR="0019017E" w:rsidRPr="004667C5" w:rsidRDefault="0019017E" w:rsidP="004667C5">
            <w:pPr>
              <w:numPr>
                <w:ilvl w:val="0"/>
                <w:numId w:val="12"/>
              </w:numPr>
              <w:pBdr>
                <w:top w:val="nil"/>
                <w:left w:val="nil"/>
                <w:bottom w:val="nil"/>
                <w:right w:val="nil"/>
                <w:between w:val="nil"/>
              </w:pBdr>
              <w:rPr>
                <w:color w:val="000000"/>
              </w:rPr>
            </w:pPr>
            <w:r w:rsidRPr="004667C5">
              <w:rPr>
                <w:color w:val="000000"/>
              </w:rPr>
              <w:t>the systems in place to protect their privacy and data security including storage and transmission</w:t>
            </w:r>
          </w:p>
          <w:sdt>
            <w:sdtPr>
              <w:rPr>
                <w:color w:val="000000"/>
              </w:rPr>
              <w:tag w:val="goog_rdk_6"/>
              <w:id w:val="-792752249"/>
            </w:sdtPr>
            <w:sdtContent>
              <w:p w14:paraId="0955B8B6" w14:textId="00E2C125" w:rsidR="0019017E" w:rsidRPr="004667C5" w:rsidRDefault="0019017E" w:rsidP="004667C5">
                <w:pPr>
                  <w:numPr>
                    <w:ilvl w:val="0"/>
                    <w:numId w:val="12"/>
                  </w:numPr>
                  <w:pBdr>
                    <w:top w:val="nil"/>
                    <w:left w:val="nil"/>
                    <w:bottom w:val="nil"/>
                    <w:right w:val="nil"/>
                    <w:between w:val="nil"/>
                  </w:pBdr>
                  <w:rPr>
                    <w:color w:val="000000"/>
                  </w:rPr>
                </w:pPr>
                <w:r w:rsidRPr="004667C5">
                  <w:rPr>
                    <w:color w:val="000000"/>
                  </w:rPr>
                  <w:t>the role and responsibility of other professionals who may be involved in the teleaudiology service</w:t>
                </w:r>
                <w:sdt>
                  <w:sdtPr>
                    <w:rPr>
                      <w:color w:val="000000"/>
                    </w:rPr>
                    <w:tag w:val="goog_rdk_5"/>
                    <w:id w:val="-2060931324"/>
                  </w:sdtPr>
                  <w:sdtContent/>
                </w:sdt>
              </w:p>
            </w:sdtContent>
          </w:sdt>
          <w:p w14:paraId="4B297862" w14:textId="754AE8DF" w:rsidR="0019017E" w:rsidRPr="004667C5" w:rsidRDefault="0019017E" w:rsidP="004667C5">
            <w:pPr>
              <w:numPr>
                <w:ilvl w:val="0"/>
                <w:numId w:val="12"/>
              </w:numPr>
              <w:pBdr>
                <w:top w:val="nil"/>
                <w:left w:val="nil"/>
                <w:bottom w:val="nil"/>
                <w:right w:val="nil"/>
                <w:between w:val="nil"/>
              </w:pBdr>
              <w:rPr>
                <w:color w:val="000000"/>
              </w:rPr>
            </w:pPr>
            <w:r w:rsidRPr="004667C5">
              <w:rPr>
                <w:color w:val="000000"/>
              </w:rPr>
              <w:t>how and where to provide feedback, including a complaint, about the teleaudiology service</w:t>
            </w:r>
            <w:sdt>
              <w:sdtPr>
                <w:rPr>
                  <w:color w:val="000000"/>
                </w:rPr>
                <w:tag w:val="goog_rdk_6"/>
                <w:id w:val="-1502270749"/>
                <w:showingPlcHdr/>
              </w:sdtPr>
              <w:sdtContent>
                <w:r w:rsidRPr="004667C5">
                  <w:rPr>
                    <w:color w:val="000000"/>
                  </w:rPr>
                  <w:t xml:space="preserve">     </w:t>
                </w:r>
              </w:sdtContent>
            </w:sdt>
          </w:p>
          <w:sdt>
            <w:sdtPr>
              <w:rPr>
                <w:color w:val="000000"/>
              </w:rPr>
              <w:tag w:val="goog_rdk_9"/>
              <w:id w:val="-513915803"/>
            </w:sdtPr>
            <w:sdtContent>
              <w:p w14:paraId="10FC2EDB" w14:textId="2C5CECCE" w:rsidR="0019017E" w:rsidRPr="004667C5" w:rsidRDefault="00000000" w:rsidP="004667C5">
                <w:pPr>
                  <w:numPr>
                    <w:ilvl w:val="0"/>
                    <w:numId w:val="12"/>
                  </w:numPr>
                  <w:pBdr>
                    <w:top w:val="nil"/>
                    <w:left w:val="nil"/>
                    <w:bottom w:val="nil"/>
                    <w:right w:val="nil"/>
                    <w:between w:val="nil"/>
                  </w:pBdr>
                  <w:rPr>
                    <w:color w:val="000000"/>
                  </w:rPr>
                </w:pPr>
                <w:sdt>
                  <w:sdtPr>
                    <w:rPr>
                      <w:color w:val="000000"/>
                    </w:rPr>
                    <w:tag w:val="goog_rdk_7"/>
                    <w:id w:val="-2069184885"/>
                  </w:sdtPr>
                  <w:sdtContent>
                    <w:r w:rsidR="0019017E" w:rsidRPr="004667C5">
                      <w:rPr>
                        <w:color w:val="000000"/>
                      </w:rPr>
                      <w:t xml:space="preserve">any out-of-pocket charges that may apply, compared to other options for care. </w:t>
                    </w:r>
                  </w:sdtContent>
                </w:sdt>
              </w:p>
            </w:sdtContent>
          </w:sdt>
          <w:p w14:paraId="250C273F" w14:textId="2DDA1935" w:rsidR="002552A0" w:rsidRPr="007E3750" w:rsidRDefault="0019017E" w:rsidP="006152CF">
            <w:r w:rsidRPr="007E3750">
              <w:t xml:space="preserve">Obtain </w:t>
            </w:r>
            <w:r w:rsidR="002552A0" w:rsidRPr="007E3750">
              <w:t>the client</w:t>
            </w:r>
            <w:r w:rsidR="00D21631" w:rsidRPr="007E3750">
              <w:t>’</w:t>
            </w:r>
            <w:r w:rsidR="002552A0" w:rsidRPr="007E3750">
              <w:t xml:space="preserve">s </w:t>
            </w:r>
            <w:r w:rsidRPr="007E3750">
              <w:t>consent before</w:t>
            </w:r>
            <w:r w:rsidR="002552A0" w:rsidRPr="007E3750">
              <w:t>:</w:t>
            </w:r>
          </w:p>
          <w:p w14:paraId="359E4693" w14:textId="2E813223" w:rsidR="0019017E" w:rsidRPr="004667C5" w:rsidRDefault="0019017E" w:rsidP="004667C5">
            <w:pPr>
              <w:numPr>
                <w:ilvl w:val="0"/>
                <w:numId w:val="12"/>
              </w:numPr>
              <w:rPr>
                <w:color w:val="000000"/>
              </w:rPr>
            </w:pPr>
            <w:r w:rsidRPr="004667C5">
              <w:rPr>
                <w:color w:val="000000"/>
              </w:rPr>
              <w:t>providing a hearing service to a client using teleaudiology</w:t>
            </w:r>
          </w:p>
          <w:p w14:paraId="417104BE" w14:textId="2695F07C" w:rsidR="00835980" w:rsidRPr="004667C5" w:rsidRDefault="00DA47ED" w:rsidP="004667C5">
            <w:pPr>
              <w:numPr>
                <w:ilvl w:val="0"/>
                <w:numId w:val="12"/>
              </w:numPr>
              <w:pBdr>
                <w:top w:val="nil"/>
                <w:left w:val="nil"/>
                <w:bottom w:val="nil"/>
                <w:right w:val="nil"/>
                <w:between w:val="nil"/>
              </w:pBdr>
              <w:rPr>
                <w:color w:val="000000"/>
              </w:rPr>
            </w:pPr>
            <w:r w:rsidRPr="004667C5">
              <w:rPr>
                <w:color w:val="000000"/>
              </w:rPr>
              <w:t xml:space="preserve">involving other healthcare professionals </w:t>
            </w:r>
          </w:p>
          <w:p w14:paraId="7FBBEF9C" w14:textId="47814C9C" w:rsidR="0019017E" w:rsidRPr="004667C5" w:rsidRDefault="002552A0" w:rsidP="004667C5">
            <w:pPr>
              <w:numPr>
                <w:ilvl w:val="0"/>
                <w:numId w:val="12"/>
              </w:numPr>
              <w:pBdr>
                <w:top w:val="nil"/>
                <w:left w:val="nil"/>
                <w:bottom w:val="nil"/>
                <w:right w:val="nil"/>
                <w:between w:val="nil"/>
              </w:pBdr>
              <w:rPr>
                <w:color w:val="000000"/>
              </w:rPr>
            </w:pPr>
            <w:r w:rsidRPr="004667C5">
              <w:rPr>
                <w:color w:val="000000"/>
              </w:rPr>
              <w:t xml:space="preserve">sharing the client’s health information with another </w:t>
            </w:r>
            <w:r w:rsidR="00DA47ED" w:rsidRPr="004667C5">
              <w:rPr>
                <w:color w:val="000000"/>
              </w:rPr>
              <w:t>party.</w:t>
            </w:r>
          </w:p>
          <w:p w14:paraId="14064607" w14:textId="225E82AF" w:rsidR="00DA47ED" w:rsidRPr="007E3750" w:rsidRDefault="00DA47ED" w:rsidP="004667C5">
            <w:r w:rsidRPr="007E3750">
              <w:lastRenderedPageBreak/>
              <w:t>See 1.5 (below) about documentation.</w:t>
            </w:r>
          </w:p>
        </w:tc>
        <w:tc>
          <w:tcPr>
            <w:tcW w:w="0" w:type="auto"/>
            <w:shd w:val="clear" w:color="auto" w:fill="auto"/>
          </w:tcPr>
          <w:p w14:paraId="1BDD444F" w14:textId="797FB6CE" w:rsidR="0019564F" w:rsidRPr="00E61F42" w:rsidRDefault="00000000" w:rsidP="006152CF">
            <w:pPr>
              <w:spacing w:after="120"/>
            </w:pPr>
            <w:hyperlink r:id="rId37" w:history="1">
              <w:r w:rsidR="0019564F" w:rsidRPr="00E61F42">
                <w:rPr>
                  <w:rStyle w:val="Hyperlink"/>
                  <w:rFonts w:asciiTheme="majorHAnsi" w:hAnsiTheme="majorHAnsi" w:cstheme="majorHAnsi"/>
                  <w:color w:val="auto"/>
                </w:rPr>
                <w:t>Aud</w:t>
              </w:r>
              <w:r w:rsidR="005149E8" w:rsidRPr="00E61F42">
                <w:rPr>
                  <w:rStyle w:val="Hyperlink"/>
                  <w:rFonts w:asciiTheme="majorHAnsi" w:hAnsiTheme="majorHAnsi" w:cstheme="majorHAnsi"/>
                  <w:color w:val="auto"/>
                </w:rPr>
                <w:t>iology Australia</w:t>
              </w:r>
              <w:r w:rsidR="0019564F" w:rsidRPr="00E61F42">
                <w:rPr>
                  <w:rStyle w:val="Hyperlink"/>
                  <w:rFonts w:asciiTheme="majorHAnsi" w:hAnsiTheme="majorHAnsi" w:cstheme="majorHAnsi"/>
                  <w:color w:val="auto"/>
                </w:rPr>
                <w:t xml:space="preserve"> National Competency Standards</w:t>
              </w:r>
            </w:hyperlink>
          </w:p>
          <w:p w14:paraId="7BC32504" w14:textId="75D33958" w:rsidR="002552A0" w:rsidRPr="00E61F42" w:rsidRDefault="00000000" w:rsidP="006152CF">
            <w:pPr>
              <w:spacing w:after="120"/>
            </w:pPr>
            <w:hyperlink r:id="rId38" w:history="1">
              <w:r w:rsidR="002552A0" w:rsidRPr="00E61F42">
                <w:rPr>
                  <w:rStyle w:val="Hyperlink"/>
                  <w:color w:val="auto"/>
                </w:rPr>
                <w:t>A</w:t>
              </w:r>
              <w:r w:rsidR="005149E8" w:rsidRPr="00E61F42">
                <w:rPr>
                  <w:rStyle w:val="Hyperlink"/>
                  <w:color w:val="auto"/>
                </w:rPr>
                <w:t>ustralian College of Audiology</w:t>
              </w:r>
              <w:r w:rsidR="002552A0" w:rsidRPr="00E61F42">
                <w:rPr>
                  <w:rStyle w:val="Hyperlink"/>
                  <w:color w:val="auto"/>
                </w:rPr>
                <w:t xml:space="preserve"> Competency Standards</w:t>
              </w:r>
            </w:hyperlink>
          </w:p>
          <w:p w14:paraId="74B9A2DD" w14:textId="3344C6C6" w:rsidR="00894529" w:rsidRPr="00E61F42" w:rsidRDefault="00000000" w:rsidP="006152CF">
            <w:pPr>
              <w:spacing w:after="120"/>
              <w:rPr>
                <w:rStyle w:val="Hyperlink"/>
                <w:color w:val="auto"/>
              </w:rPr>
            </w:pPr>
            <w:hyperlink r:id="rId39" w:history="1">
              <w:r w:rsidR="00894529" w:rsidRPr="00E61F42">
                <w:rPr>
                  <w:rStyle w:val="Hyperlink"/>
                  <w:color w:val="auto"/>
                </w:rPr>
                <w:t>Code of Conduct</w:t>
              </w:r>
            </w:hyperlink>
          </w:p>
          <w:p w14:paraId="780319E0" w14:textId="5F95B8AA" w:rsidR="00692660" w:rsidRPr="00E61F42" w:rsidRDefault="00000000" w:rsidP="006152CF">
            <w:pPr>
              <w:spacing w:after="120"/>
            </w:pPr>
            <w:hyperlink r:id="rId40" w:anchor="page=22" w:history="1">
              <w:r w:rsidR="00692660" w:rsidRPr="00E61F42">
                <w:rPr>
                  <w:rStyle w:val="Hyperlink"/>
                  <w:rFonts w:asciiTheme="majorHAnsi" w:hAnsiTheme="majorHAnsi" w:cstheme="majorHAnsi"/>
                  <w:color w:val="auto"/>
                </w:rPr>
                <w:t>Audiology Australia Professional Practice Guide</w:t>
              </w:r>
            </w:hyperlink>
          </w:p>
          <w:p w14:paraId="2AD577EE" w14:textId="77777777" w:rsidR="0019017E" w:rsidRPr="00E61F42" w:rsidRDefault="0019017E" w:rsidP="006152CF"/>
          <w:p w14:paraId="5A66B3E9" w14:textId="4AF6A7F5" w:rsidR="0019017E" w:rsidRPr="00E61F42" w:rsidRDefault="0019017E" w:rsidP="006152CF"/>
        </w:tc>
      </w:tr>
      <w:tr w:rsidR="0019017E" w:rsidRPr="000B129A" w14:paraId="75464F26" w14:textId="77777777" w:rsidTr="00593793">
        <w:tc>
          <w:tcPr>
            <w:tcW w:w="0" w:type="auto"/>
            <w:gridSpan w:val="3"/>
            <w:shd w:val="clear" w:color="auto" w:fill="auto"/>
          </w:tcPr>
          <w:p w14:paraId="58CAC076" w14:textId="77777777" w:rsidR="0019017E" w:rsidRPr="00E61F42" w:rsidRDefault="0019017E" w:rsidP="006152CF">
            <w:pPr>
              <w:keepNext/>
              <w:rPr>
                <w:b/>
                <w:bCs/>
              </w:rPr>
            </w:pPr>
            <w:r w:rsidRPr="00E61F42">
              <w:rPr>
                <w:b/>
                <w:bCs/>
              </w:rPr>
              <w:t>Documentation</w:t>
            </w:r>
          </w:p>
        </w:tc>
      </w:tr>
      <w:tr w:rsidR="00B564E0" w:rsidRPr="0019017E" w14:paraId="63261597"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5574E4E" w14:textId="2660A76F" w:rsidR="0019017E" w:rsidRPr="0019017E" w:rsidRDefault="0019017E" w:rsidP="006152CF">
            <w:r w:rsidRPr="0019017E">
              <w:t>1.</w:t>
            </w:r>
            <w:r w:rsidR="00DA47ED">
              <w:t>5</w:t>
            </w:r>
          </w:p>
        </w:tc>
        <w:tc>
          <w:tcPr>
            <w:tcW w:w="0" w:type="auto"/>
            <w:shd w:val="clear" w:color="auto" w:fill="auto"/>
          </w:tcPr>
          <w:p w14:paraId="2163D696" w14:textId="77777777" w:rsidR="0019017E" w:rsidRPr="005B35FC" w:rsidRDefault="0019017E" w:rsidP="006152CF">
            <w:pPr>
              <w:spacing w:after="120"/>
              <w:rPr>
                <w:b/>
                <w:bCs/>
                <w:iCs/>
              </w:rPr>
            </w:pPr>
            <w:r w:rsidRPr="005B35FC">
              <w:rPr>
                <w:b/>
                <w:bCs/>
                <w:iCs/>
              </w:rPr>
              <w:t xml:space="preserve">Use of teleaudiology as the means of delivering a hearing service should be recorded in the client’s record.  </w:t>
            </w:r>
          </w:p>
          <w:p w14:paraId="491ED733" w14:textId="4B4C0EB3" w:rsidR="00033070" w:rsidRPr="0019017E" w:rsidRDefault="0019017E" w:rsidP="006152CF">
            <w:r w:rsidRPr="0019017E">
              <w:t>Document the use of teleaudiology</w:t>
            </w:r>
            <w:r w:rsidR="00033070" w:rsidRPr="0019017E">
              <w:rPr>
                <w:vertAlign w:val="superscript"/>
              </w:rPr>
              <w:endnoteReference w:id="17"/>
            </w:r>
            <w:r w:rsidR="00033070" w:rsidRPr="0019017E">
              <w:t xml:space="preserve"> including:</w:t>
            </w:r>
          </w:p>
          <w:p w14:paraId="3F32AA86" w14:textId="6C413E7E" w:rsidR="00033070" w:rsidRPr="0019017E" w:rsidRDefault="00033070" w:rsidP="006152CF">
            <w:pPr>
              <w:numPr>
                <w:ilvl w:val="0"/>
                <w:numId w:val="13"/>
              </w:numPr>
              <w:pBdr>
                <w:top w:val="nil"/>
                <w:left w:val="nil"/>
                <w:bottom w:val="nil"/>
                <w:right w:val="nil"/>
                <w:between w:val="nil"/>
              </w:pBdr>
              <w:rPr>
                <w:color w:val="000000"/>
              </w:rPr>
            </w:pPr>
            <w:r>
              <w:rPr>
                <w:color w:val="000000"/>
              </w:rPr>
              <w:t>which mode of communication was used</w:t>
            </w:r>
          </w:p>
          <w:p w14:paraId="15C4BF35" w14:textId="77777777" w:rsidR="00033070" w:rsidRPr="0019017E" w:rsidRDefault="00033070" w:rsidP="006152CF">
            <w:pPr>
              <w:numPr>
                <w:ilvl w:val="0"/>
                <w:numId w:val="13"/>
              </w:numPr>
              <w:pBdr>
                <w:top w:val="nil"/>
                <w:left w:val="nil"/>
                <w:bottom w:val="nil"/>
                <w:right w:val="nil"/>
                <w:between w:val="nil"/>
              </w:pBdr>
              <w:rPr>
                <w:color w:val="000000"/>
              </w:rPr>
            </w:pPr>
            <w:r w:rsidRPr="0019017E">
              <w:rPr>
                <w:color w:val="000000"/>
              </w:rPr>
              <w:t>who participated in the service</w:t>
            </w:r>
          </w:p>
          <w:p w14:paraId="37E816A4" w14:textId="08B0A1BD" w:rsidR="00033070" w:rsidRPr="0019017E" w:rsidRDefault="00033070" w:rsidP="006152CF">
            <w:pPr>
              <w:numPr>
                <w:ilvl w:val="0"/>
                <w:numId w:val="13"/>
              </w:numPr>
              <w:pBdr>
                <w:top w:val="nil"/>
                <w:left w:val="nil"/>
                <w:bottom w:val="nil"/>
                <w:right w:val="nil"/>
                <w:between w:val="nil"/>
              </w:pBdr>
              <w:rPr>
                <w:color w:val="000000"/>
              </w:rPr>
            </w:pPr>
            <w:r w:rsidRPr="0019017E">
              <w:rPr>
                <w:color w:val="000000"/>
              </w:rPr>
              <w:t>how consent was given (verbal</w:t>
            </w:r>
            <w:r w:rsidR="00223291">
              <w:rPr>
                <w:color w:val="000000"/>
              </w:rPr>
              <w:t xml:space="preserve">, </w:t>
            </w:r>
            <w:r w:rsidRPr="0019017E">
              <w:rPr>
                <w:color w:val="000000"/>
              </w:rPr>
              <w:t>written</w:t>
            </w:r>
            <w:r w:rsidR="00223291">
              <w:rPr>
                <w:color w:val="000000"/>
              </w:rPr>
              <w:t xml:space="preserve"> or </w:t>
            </w:r>
            <w:r w:rsidRPr="0019017E">
              <w:rPr>
                <w:color w:val="000000"/>
              </w:rPr>
              <w:t>recorded)</w:t>
            </w:r>
          </w:p>
          <w:p w14:paraId="5DB968DE" w14:textId="71D9600A" w:rsidR="00033070" w:rsidRPr="008279D7" w:rsidRDefault="00033070" w:rsidP="006152CF">
            <w:pPr>
              <w:numPr>
                <w:ilvl w:val="0"/>
                <w:numId w:val="13"/>
              </w:numPr>
              <w:pBdr>
                <w:top w:val="nil"/>
                <w:left w:val="nil"/>
                <w:bottom w:val="nil"/>
                <w:right w:val="nil"/>
                <w:between w:val="nil"/>
              </w:pBdr>
              <w:rPr>
                <w:color w:val="000000"/>
              </w:rPr>
            </w:pPr>
            <w:r w:rsidRPr="0019017E">
              <w:rPr>
                <w:color w:val="000000"/>
              </w:rPr>
              <w:t>whether recordings were made</w:t>
            </w:r>
            <w:r w:rsidR="009A2EE8">
              <w:rPr>
                <w:color w:val="000000"/>
              </w:rPr>
              <w:t>,</w:t>
            </w:r>
            <w:r>
              <w:rPr>
                <w:color w:val="000000"/>
              </w:rPr>
              <w:t xml:space="preserve"> if these were shared</w:t>
            </w:r>
            <w:r w:rsidR="00C26671">
              <w:rPr>
                <w:color w:val="000000"/>
              </w:rPr>
              <w:t xml:space="preserve"> or </w:t>
            </w:r>
            <w:r>
              <w:rPr>
                <w:color w:val="000000"/>
              </w:rPr>
              <w:t>re-used</w:t>
            </w:r>
            <w:r w:rsidR="009A2EE8">
              <w:rPr>
                <w:color w:val="000000"/>
              </w:rPr>
              <w:t>,</w:t>
            </w:r>
            <w:r>
              <w:rPr>
                <w:color w:val="000000"/>
              </w:rPr>
              <w:t xml:space="preserve"> and where they are stored</w:t>
            </w:r>
          </w:p>
          <w:p w14:paraId="2CF8FDF1" w14:textId="77777777" w:rsidR="00033070" w:rsidRPr="0019017E" w:rsidRDefault="00033070" w:rsidP="006152CF">
            <w:pPr>
              <w:numPr>
                <w:ilvl w:val="0"/>
                <w:numId w:val="13"/>
              </w:numPr>
              <w:pBdr>
                <w:top w:val="nil"/>
                <w:left w:val="nil"/>
                <w:bottom w:val="nil"/>
                <w:right w:val="nil"/>
                <w:between w:val="nil"/>
              </w:pBdr>
              <w:rPr>
                <w:color w:val="000000"/>
              </w:rPr>
            </w:pPr>
            <w:r w:rsidRPr="0019017E">
              <w:rPr>
                <w:color w:val="000000"/>
              </w:rPr>
              <w:t>any clinical implications associated with the use of teleaudiology</w:t>
            </w:r>
          </w:p>
          <w:p w14:paraId="23C645CC" w14:textId="72101C63" w:rsidR="00033070" w:rsidRPr="004C00A6" w:rsidRDefault="00033070" w:rsidP="006152CF">
            <w:pPr>
              <w:numPr>
                <w:ilvl w:val="0"/>
                <w:numId w:val="13"/>
              </w:numPr>
              <w:pBdr>
                <w:top w:val="nil"/>
                <w:left w:val="nil"/>
                <w:bottom w:val="nil"/>
                <w:right w:val="nil"/>
                <w:between w:val="nil"/>
              </w:pBdr>
              <w:spacing w:after="120"/>
              <w:ind w:left="357" w:hanging="357"/>
              <w:rPr>
                <w:color w:val="000000"/>
              </w:rPr>
            </w:pPr>
            <w:r>
              <w:rPr>
                <w:color w:val="000000"/>
              </w:rPr>
              <w:t xml:space="preserve">how </w:t>
            </w:r>
            <w:r w:rsidRPr="0019017E">
              <w:rPr>
                <w:color w:val="000000"/>
              </w:rPr>
              <w:t xml:space="preserve">any technical issues </w:t>
            </w:r>
            <w:r>
              <w:rPr>
                <w:color w:val="000000"/>
              </w:rPr>
              <w:t>were resolved to help prepare for the next session.</w:t>
            </w:r>
          </w:p>
        </w:tc>
        <w:tc>
          <w:tcPr>
            <w:tcW w:w="0" w:type="auto"/>
            <w:shd w:val="clear" w:color="auto" w:fill="auto"/>
          </w:tcPr>
          <w:p w14:paraId="531BEA14" w14:textId="434BCAB9" w:rsidR="00033070" w:rsidRPr="00E61F42" w:rsidRDefault="00000000" w:rsidP="006152CF">
            <w:pPr>
              <w:spacing w:after="120"/>
            </w:pPr>
            <w:hyperlink r:id="rId41" w:history="1">
              <w:r w:rsidR="00AE2F77" w:rsidRPr="00E61F42">
                <w:rPr>
                  <w:rStyle w:val="Hyperlink"/>
                  <w:rFonts w:asciiTheme="majorHAnsi" w:hAnsiTheme="majorHAnsi" w:cstheme="majorHAnsi"/>
                  <w:color w:val="auto"/>
                </w:rPr>
                <w:t>Aud</w:t>
              </w:r>
              <w:r w:rsidR="00A34A58" w:rsidRPr="00E61F42">
                <w:rPr>
                  <w:rStyle w:val="Hyperlink"/>
                  <w:rFonts w:asciiTheme="majorHAnsi" w:hAnsiTheme="majorHAnsi" w:cstheme="majorHAnsi"/>
                  <w:color w:val="auto"/>
                </w:rPr>
                <w:t>iology Australia</w:t>
              </w:r>
              <w:r w:rsidR="00AE2F77" w:rsidRPr="00E61F42">
                <w:rPr>
                  <w:rStyle w:val="Hyperlink"/>
                  <w:rFonts w:asciiTheme="majorHAnsi" w:hAnsiTheme="majorHAnsi" w:cstheme="majorHAnsi"/>
                  <w:color w:val="auto"/>
                </w:rPr>
                <w:t xml:space="preserve"> National Competency Standards</w:t>
              </w:r>
            </w:hyperlink>
          </w:p>
          <w:p w14:paraId="5D0C183E" w14:textId="510B23C5" w:rsidR="00033070" w:rsidRPr="00E61F42" w:rsidRDefault="00000000" w:rsidP="006152CF">
            <w:pPr>
              <w:spacing w:after="120"/>
            </w:pPr>
            <w:hyperlink r:id="rId42" w:history="1">
              <w:r w:rsidR="00033070" w:rsidRPr="00E61F42">
                <w:rPr>
                  <w:rStyle w:val="Hyperlink"/>
                  <w:color w:val="auto"/>
                </w:rPr>
                <w:t>Scope of Practice</w:t>
              </w:r>
            </w:hyperlink>
          </w:p>
          <w:p w14:paraId="340AF072" w14:textId="192D4A56" w:rsidR="00033070" w:rsidRPr="00E61F42" w:rsidRDefault="00000000" w:rsidP="000F6127">
            <w:pPr>
              <w:spacing w:after="120"/>
            </w:pPr>
            <w:hyperlink r:id="rId43" w:anchor="page=23" w:history="1">
              <w:r w:rsidR="00F67CA5" w:rsidRPr="00E61F42">
                <w:rPr>
                  <w:rStyle w:val="Hyperlink"/>
                  <w:rFonts w:asciiTheme="majorHAnsi" w:hAnsiTheme="majorHAnsi" w:cstheme="majorHAnsi"/>
                  <w:color w:val="auto"/>
                </w:rPr>
                <w:t>Audiology Australia Professional Practice Guide</w:t>
              </w:r>
            </w:hyperlink>
          </w:p>
          <w:p w14:paraId="22B70ACD" w14:textId="7622E88A" w:rsidR="00033070" w:rsidRPr="00E61F42" w:rsidRDefault="00000000" w:rsidP="006152CF">
            <w:hyperlink r:id="rId44" w:history="1">
              <w:r w:rsidR="00033070" w:rsidRPr="00E61F42">
                <w:rPr>
                  <w:rStyle w:val="Hyperlink"/>
                  <w:color w:val="auto"/>
                </w:rPr>
                <w:t>Allied Health Professions Australia Telehealth Guide</w:t>
              </w:r>
            </w:hyperlink>
          </w:p>
        </w:tc>
      </w:tr>
      <w:tr w:rsidR="00033070" w:rsidRPr="0019017E" w14:paraId="5E5D1883" w14:textId="77777777" w:rsidTr="00593793">
        <w:trPr>
          <w:cantSplit/>
        </w:trPr>
        <w:tc>
          <w:tcPr>
            <w:tcW w:w="0" w:type="auto"/>
            <w:gridSpan w:val="3"/>
            <w:shd w:val="clear" w:color="auto" w:fill="auto"/>
          </w:tcPr>
          <w:p w14:paraId="471727C2" w14:textId="77777777" w:rsidR="00033070" w:rsidRPr="00E61F42" w:rsidRDefault="00033070" w:rsidP="006152CF">
            <w:pPr>
              <w:keepNext/>
              <w:rPr>
                <w:b/>
                <w:bCs/>
              </w:rPr>
            </w:pPr>
            <w:r w:rsidRPr="00E61F42">
              <w:rPr>
                <w:b/>
                <w:bCs/>
              </w:rPr>
              <w:t>Quality assurance</w:t>
            </w:r>
          </w:p>
        </w:tc>
      </w:tr>
      <w:tr w:rsidR="00B564E0" w:rsidRPr="0019017E" w14:paraId="243FE4D2" w14:textId="77777777" w:rsidTr="00593793">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auto"/>
          </w:tcPr>
          <w:p w14:paraId="34824E08" w14:textId="77777777" w:rsidR="00033070" w:rsidRPr="0019017E" w:rsidRDefault="00033070" w:rsidP="006152CF">
            <w:pPr>
              <w:keepNext/>
            </w:pPr>
            <w:r w:rsidRPr="0019017E">
              <w:t>1.6</w:t>
            </w:r>
          </w:p>
        </w:tc>
        <w:tc>
          <w:tcPr>
            <w:tcW w:w="0" w:type="auto"/>
            <w:shd w:val="clear" w:color="auto" w:fill="auto"/>
          </w:tcPr>
          <w:p w14:paraId="05F846BA" w14:textId="77777777" w:rsidR="00033070" w:rsidRPr="005B35FC" w:rsidRDefault="00033070" w:rsidP="006152CF">
            <w:pPr>
              <w:keepNext/>
              <w:spacing w:after="120"/>
              <w:rPr>
                <w:b/>
                <w:bCs/>
                <w:iCs/>
              </w:rPr>
            </w:pPr>
            <w:r w:rsidRPr="005B35FC">
              <w:rPr>
                <w:b/>
                <w:bCs/>
                <w:iCs/>
              </w:rPr>
              <w:t>Feedback is an important part of quality assurance, continuous improvement and risk management processes.</w:t>
            </w:r>
          </w:p>
          <w:p w14:paraId="071C3580" w14:textId="7C9614B0" w:rsidR="00033070" w:rsidRPr="0019017E" w:rsidRDefault="00835980" w:rsidP="006152CF">
            <w:pPr>
              <w:keepNext/>
              <w:spacing w:after="120"/>
            </w:pPr>
            <w:r>
              <w:t>Seek</w:t>
            </w:r>
            <w:r w:rsidR="00033070">
              <w:t>, r</w:t>
            </w:r>
            <w:r w:rsidR="00033070" w:rsidRPr="0019017E">
              <w:t xml:space="preserve">ecord and </w:t>
            </w:r>
            <w:r>
              <w:t>evaluate</w:t>
            </w:r>
            <w:r w:rsidR="00033070" w:rsidRPr="0019017E">
              <w:t xml:space="preserve"> client, clinical and non-clinical team members’ feedback on teleaudiology services</w:t>
            </w:r>
            <w:r w:rsidR="00033070">
              <w:t>.</w:t>
            </w:r>
          </w:p>
        </w:tc>
        <w:tc>
          <w:tcPr>
            <w:tcW w:w="0" w:type="auto"/>
            <w:shd w:val="clear" w:color="auto" w:fill="auto"/>
          </w:tcPr>
          <w:p w14:paraId="603D21A0" w14:textId="2826DC38" w:rsidR="00033070" w:rsidRPr="00E61F42" w:rsidRDefault="00000000" w:rsidP="006152CF">
            <w:pPr>
              <w:keepNext/>
            </w:pPr>
            <w:hyperlink r:id="rId45" w:anchor="page=14" w:history="1">
              <w:r w:rsidR="00F67CA5" w:rsidRPr="00E61F42">
                <w:rPr>
                  <w:rStyle w:val="Hyperlink"/>
                  <w:rFonts w:asciiTheme="majorHAnsi" w:hAnsiTheme="majorHAnsi" w:cstheme="majorHAnsi"/>
                  <w:color w:val="auto"/>
                </w:rPr>
                <w:t>Audiology Australia Professional Practice Guide</w:t>
              </w:r>
            </w:hyperlink>
          </w:p>
        </w:tc>
      </w:tr>
      <w:tr w:rsidR="00033070" w:rsidRPr="0019017E" w14:paraId="4B6296D5" w14:textId="77777777" w:rsidTr="00593793">
        <w:tc>
          <w:tcPr>
            <w:tcW w:w="0" w:type="auto"/>
            <w:gridSpan w:val="3"/>
            <w:shd w:val="clear" w:color="auto" w:fill="auto"/>
          </w:tcPr>
          <w:p w14:paraId="423A2322" w14:textId="77777777" w:rsidR="00033070" w:rsidRPr="00E61F42" w:rsidRDefault="00033070" w:rsidP="006152CF">
            <w:pPr>
              <w:rPr>
                <w:b/>
                <w:bCs/>
              </w:rPr>
            </w:pPr>
            <w:r w:rsidRPr="00E61F42">
              <w:rPr>
                <w:b/>
                <w:bCs/>
              </w:rPr>
              <w:t>Insurance</w:t>
            </w:r>
          </w:p>
        </w:tc>
      </w:tr>
      <w:tr w:rsidR="00B564E0" w:rsidRPr="0019017E" w14:paraId="5CA5094C" w14:textId="77777777" w:rsidTr="00593793">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0414E29" w14:textId="77777777" w:rsidR="00033070" w:rsidRPr="0019017E" w:rsidRDefault="00033070" w:rsidP="006152CF">
            <w:r w:rsidRPr="0019017E">
              <w:t>1.7</w:t>
            </w:r>
          </w:p>
        </w:tc>
        <w:tc>
          <w:tcPr>
            <w:tcW w:w="0" w:type="auto"/>
            <w:shd w:val="clear" w:color="auto" w:fill="auto"/>
          </w:tcPr>
          <w:p w14:paraId="04603A23" w14:textId="24A49D2C" w:rsidR="00033070" w:rsidRPr="0019017E" w:rsidRDefault="00033070" w:rsidP="006152CF">
            <w:pPr>
              <w:spacing w:after="120"/>
            </w:pPr>
            <w:r w:rsidRPr="0019017E">
              <w:t xml:space="preserve">Ensure Professional Indemnity </w:t>
            </w:r>
            <w:r w:rsidR="00835980">
              <w:t>I</w:t>
            </w:r>
            <w:r w:rsidRPr="0019017E">
              <w:t>nsurance arrangements cover teleaudiology services and settings</w:t>
            </w:r>
            <w:r w:rsidR="00986A05">
              <w:t>.</w:t>
            </w:r>
          </w:p>
        </w:tc>
        <w:tc>
          <w:tcPr>
            <w:tcW w:w="0" w:type="auto"/>
            <w:shd w:val="clear" w:color="auto" w:fill="auto"/>
          </w:tcPr>
          <w:p w14:paraId="7AA30FE0" w14:textId="16C14E1A" w:rsidR="00033070" w:rsidRPr="00E61F42" w:rsidRDefault="00000000" w:rsidP="006152CF">
            <w:hyperlink r:id="rId46" w:anchor="page=36" w:history="1">
              <w:r w:rsidR="00F67CA5" w:rsidRPr="00E61F42">
                <w:rPr>
                  <w:rStyle w:val="Hyperlink"/>
                  <w:rFonts w:asciiTheme="majorHAnsi" w:hAnsiTheme="majorHAnsi" w:cstheme="majorHAnsi"/>
                  <w:color w:val="auto"/>
                </w:rPr>
                <w:t>Audiology Australia Professional Practice Guide</w:t>
              </w:r>
            </w:hyperlink>
          </w:p>
        </w:tc>
      </w:tr>
    </w:tbl>
    <w:p w14:paraId="42628B71" w14:textId="7DB9C91A" w:rsidR="00033070" w:rsidRDefault="00033070" w:rsidP="006152CF"/>
    <w:p w14:paraId="5B64DFC8" w14:textId="7851625C" w:rsidR="00033070" w:rsidRPr="0019017E" w:rsidRDefault="00033070" w:rsidP="006152CF">
      <w:pPr>
        <w:pStyle w:val="Heading2"/>
      </w:pPr>
      <w:bookmarkStart w:id="21" w:name="_Toc133923423"/>
      <w:r>
        <w:t xml:space="preserve">Client and family-centred </w:t>
      </w:r>
      <w:r w:rsidR="00A246E0">
        <w:t>care</w:t>
      </w:r>
      <w:bookmarkEnd w:id="21"/>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95"/>
        <w:gridCol w:w="6209"/>
        <w:gridCol w:w="2312"/>
      </w:tblGrid>
      <w:tr w:rsidR="00496522" w:rsidRPr="0019017E" w14:paraId="608207DD"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98C37EE" w14:textId="77777777" w:rsidR="00033070" w:rsidRPr="0019017E" w:rsidRDefault="00033070" w:rsidP="006152CF">
            <w:pPr>
              <w:rPr>
                <w:b/>
              </w:rPr>
            </w:pPr>
            <w:r w:rsidRPr="0019017E">
              <w:rPr>
                <w:b/>
              </w:rPr>
              <w:t>2</w:t>
            </w:r>
          </w:p>
        </w:tc>
        <w:tc>
          <w:tcPr>
            <w:tcW w:w="0" w:type="auto"/>
            <w:shd w:val="clear" w:color="auto" w:fill="auto"/>
          </w:tcPr>
          <w:p w14:paraId="734A830B" w14:textId="77777777" w:rsidR="00033070" w:rsidRPr="0019017E" w:rsidRDefault="00033070" w:rsidP="006152CF">
            <w:pPr>
              <w:rPr>
                <w:b/>
              </w:rPr>
            </w:pPr>
            <w:r w:rsidRPr="0019017E">
              <w:rPr>
                <w:b/>
              </w:rPr>
              <w:t>A client and family-centred approach</w:t>
            </w:r>
          </w:p>
        </w:tc>
        <w:tc>
          <w:tcPr>
            <w:tcW w:w="0" w:type="auto"/>
            <w:shd w:val="clear" w:color="auto" w:fill="auto"/>
          </w:tcPr>
          <w:p w14:paraId="0C92382F" w14:textId="06CC9458" w:rsidR="00033070" w:rsidRPr="0019017E" w:rsidRDefault="00223291" w:rsidP="006152CF">
            <w:pPr>
              <w:rPr>
                <w:b/>
              </w:rPr>
            </w:pPr>
            <w:r>
              <w:rPr>
                <w:b/>
              </w:rPr>
              <w:t>Resources</w:t>
            </w:r>
          </w:p>
        </w:tc>
      </w:tr>
      <w:tr w:rsidR="00033070" w:rsidRPr="001E3EBE" w14:paraId="4CE84803" w14:textId="77777777" w:rsidTr="00593793">
        <w:tc>
          <w:tcPr>
            <w:tcW w:w="0" w:type="auto"/>
            <w:gridSpan w:val="3"/>
            <w:shd w:val="clear" w:color="auto" w:fill="auto"/>
          </w:tcPr>
          <w:p w14:paraId="77748A3D" w14:textId="77777777" w:rsidR="00033070" w:rsidRPr="001E3EBE" w:rsidRDefault="00033070" w:rsidP="006152CF">
            <w:pPr>
              <w:rPr>
                <w:b/>
                <w:bCs/>
              </w:rPr>
            </w:pPr>
            <w:r w:rsidRPr="001E3EBE">
              <w:rPr>
                <w:b/>
                <w:bCs/>
              </w:rPr>
              <w:t>Engaging the client</w:t>
            </w:r>
          </w:p>
        </w:tc>
      </w:tr>
      <w:tr w:rsidR="00496522" w:rsidRPr="0019017E" w14:paraId="61D8D977"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61F6CB1" w14:textId="77777777" w:rsidR="00033070" w:rsidRPr="0019017E" w:rsidRDefault="00033070" w:rsidP="006152CF">
            <w:r w:rsidRPr="0019017E">
              <w:t>2.1</w:t>
            </w:r>
          </w:p>
        </w:tc>
        <w:tc>
          <w:tcPr>
            <w:tcW w:w="0" w:type="auto"/>
            <w:shd w:val="clear" w:color="auto" w:fill="auto"/>
          </w:tcPr>
          <w:p w14:paraId="7E996E5B" w14:textId="77777777" w:rsidR="00033070" w:rsidRPr="007E3750" w:rsidRDefault="00033070" w:rsidP="006152CF">
            <w:pPr>
              <w:spacing w:after="120"/>
              <w:rPr>
                <w:b/>
                <w:bCs/>
                <w:iCs/>
              </w:rPr>
            </w:pPr>
            <w:r w:rsidRPr="007E3750">
              <w:rPr>
                <w:b/>
                <w:bCs/>
                <w:iCs/>
              </w:rPr>
              <w:t xml:space="preserve">Engaging the client and their significant other/s about using teleaudiology starts with understanding and respecting their preferences, needs and capabilities.  </w:t>
            </w:r>
          </w:p>
          <w:p w14:paraId="6CF6B3CA" w14:textId="4395490D" w:rsidR="00033070" w:rsidRPr="007E3750" w:rsidRDefault="00033070" w:rsidP="006152CF">
            <w:pPr>
              <w:spacing w:after="120"/>
            </w:pPr>
            <w:r w:rsidRPr="007E3750">
              <w:t>Consult the client about their preferences, digital literacy, capability and access to technology, including reliable internet</w:t>
            </w:r>
            <w:r w:rsidR="00986A05" w:rsidRPr="007E3750">
              <w:t>.</w:t>
            </w:r>
          </w:p>
          <w:p w14:paraId="074EE3DD" w14:textId="0CF83DB7" w:rsidR="00033070" w:rsidRPr="00593793" w:rsidRDefault="00033070" w:rsidP="006152CF">
            <w:r w:rsidRPr="007E3750">
              <w:t xml:space="preserve">Seek to understand </w:t>
            </w:r>
            <w:r w:rsidR="00384EC5" w:rsidRPr="007E3750">
              <w:t xml:space="preserve">a client’s </w:t>
            </w:r>
            <w:r w:rsidRPr="007E3750">
              <w:t xml:space="preserve">concerns </w:t>
            </w:r>
            <w:r w:rsidR="00384EC5" w:rsidRPr="007E3750">
              <w:t>about</w:t>
            </w:r>
            <w:r w:rsidRPr="007E3750">
              <w:t xml:space="preserve"> us</w:t>
            </w:r>
            <w:r w:rsidR="00384EC5" w:rsidRPr="007E3750">
              <w:t>ing</w:t>
            </w:r>
            <w:r w:rsidRPr="007E3750">
              <w:t xml:space="preserve"> teleaudiology</w:t>
            </w:r>
            <w:r w:rsidR="00384EC5" w:rsidRPr="007E3750">
              <w:t xml:space="preserve"> due to</w:t>
            </w:r>
            <w:r w:rsidRPr="007E3750">
              <w:t xml:space="preserve">: </w:t>
            </w:r>
          </w:p>
          <w:p w14:paraId="6F6A8668" w14:textId="77777777" w:rsidR="00384EC5" w:rsidRPr="00593793" w:rsidRDefault="00033070" w:rsidP="006152CF">
            <w:pPr>
              <w:numPr>
                <w:ilvl w:val="0"/>
                <w:numId w:val="17"/>
              </w:numPr>
              <w:pBdr>
                <w:top w:val="nil"/>
                <w:left w:val="nil"/>
                <w:bottom w:val="nil"/>
                <w:right w:val="nil"/>
                <w:between w:val="nil"/>
              </w:pBdr>
              <w:spacing w:line="259" w:lineRule="auto"/>
            </w:pPr>
            <w:r w:rsidRPr="00593793">
              <w:t>health status</w:t>
            </w:r>
          </w:p>
          <w:p w14:paraId="53B4DC48" w14:textId="705CC426" w:rsidR="00033070" w:rsidRPr="00593793" w:rsidRDefault="00384EC5" w:rsidP="006152CF">
            <w:pPr>
              <w:numPr>
                <w:ilvl w:val="0"/>
                <w:numId w:val="17"/>
              </w:numPr>
              <w:pBdr>
                <w:top w:val="nil"/>
                <w:left w:val="nil"/>
                <w:bottom w:val="nil"/>
                <w:right w:val="nil"/>
                <w:between w:val="nil"/>
              </w:pBdr>
              <w:spacing w:line="259" w:lineRule="auto"/>
            </w:pPr>
            <w:r w:rsidRPr="00593793">
              <w:t>intellectual or emotional stat</w:t>
            </w:r>
            <w:r w:rsidR="009A2EE8" w:rsidRPr="00593793">
              <w:t>e</w:t>
            </w:r>
          </w:p>
          <w:p w14:paraId="5C73A785" w14:textId="67690CFB" w:rsidR="0019017E" w:rsidRPr="00593793" w:rsidRDefault="0019017E" w:rsidP="006152CF">
            <w:pPr>
              <w:numPr>
                <w:ilvl w:val="0"/>
                <w:numId w:val="17"/>
              </w:numPr>
              <w:pBdr>
                <w:top w:val="nil"/>
                <w:left w:val="nil"/>
                <w:bottom w:val="nil"/>
                <w:right w:val="nil"/>
                <w:between w:val="nil"/>
              </w:pBdr>
              <w:spacing w:line="259" w:lineRule="auto"/>
            </w:pPr>
            <w:r w:rsidRPr="00593793">
              <w:t xml:space="preserve">confidence with and access to the technology </w:t>
            </w:r>
          </w:p>
          <w:p w14:paraId="5BEE92B3" w14:textId="4423E00F" w:rsidR="0019017E" w:rsidRPr="00593793" w:rsidRDefault="0019017E" w:rsidP="006152CF">
            <w:pPr>
              <w:numPr>
                <w:ilvl w:val="0"/>
                <w:numId w:val="17"/>
              </w:numPr>
              <w:pBdr>
                <w:top w:val="nil"/>
                <w:left w:val="nil"/>
                <w:bottom w:val="nil"/>
                <w:right w:val="nil"/>
                <w:between w:val="nil"/>
              </w:pBdr>
              <w:spacing w:line="259" w:lineRule="auto"/>
            </w:pPr>
            <w:r w:rsidRPr="00593793">
              <w:t>need for another person to provide support</w:t>
            </w:r>
            <w:r w:rsidR="00AC2BFA" w:rsidRPr="00593793">
              <w:t xml:space="preserve"> or technical assistance</w:t>
            </w:r>
          </w:p>
          <w:p w14:paraId="6A7EC0C1" w14:textId="73464DB3" w:rsidR="0019017E" w:rsidRPr="00593793" w:rsidRDefault="0019017E" w:rsidP="006152CF">
            <w:pPr>
              <w:numPr>
                <w:ilvl w:val="0"/>
                <w:numId w:val="17"/>
              </w:numPr>
              <w:pBdr>
                <w:top w:val="nil"/>
                <w:left w:val="nil"/>
                <w:bottom w:val="nil"/>
                <w:right w:val="nil"/>
                <w:between w:val="nil"/>
              </w:pBdr>
              <w:spacing w:line="259" w:lineRule="auto"/>
            </w:pPr>
            <w:r w:rsidRPr="00593793">
              <w:t xml:space="preserve">cultural </w:t>
            </w:r>
            <w:r w:rsidR="00384EC5" w:rsidRPr="00593793">
              <w:t xml:space="preserve">appropriateness and </w:t>
            </w:r>
            <w:r w:rsidR="001917B0" w:rsidRPr="00593793">
              <w:t>safety</w:t>
            </w:r>
          </w:p>
          <w:p w14:paraId="28729AD0" w14:textId="2F57885A" w:rsidR="009325B8" w:rsidRPr="00593793" w:rsidRDefault="00AC2BFA" w:rsidP="006152CF">
            <w:pPr>
              <w:numPr>
                <w:ilvl w:val="0"/>
                <w:numId w:val="17"/>
              </w:numPr>
              <w:pBdr>
                <w:top w:val="nil"/>
                <w:left w:val="nil"/>
                <w:bottom w:val="nil"/>
                <w:right w:val="nil"/>
                <w:between w:val="nil"/>
              </w:pBdr>
              <w:spacing w:line="259" w:lineRule="auto"/>
            </w:pPr>
            <w:r w:rsidRPr="00593793">
              <w:t xml:space="preserve">suitability of their </w:t>
            </w:r>
            <w:r w:rsidR="0019017E" w:rsidRPr="00593793">
              <w:t>environment and surroundings</w:t>
            </w:r>
          </w:p>
          <w:p w14:paraId="4830C240" w14:textId="27BF78A2" w:rsidR="00384EC5" w:rsidRPr="00593793" w:rsidRDefault="005B21E5" w:rsidP="006152CF">
            <w:pPr>
              <w:numPr>
                <w:ilvl w:val="0"/>
                <w:numId w:val="17"/>
              </w:numPr>
              <w:pBdr>
                <w:top w:val="nil"/>
                <w:left w:val="nil"/>
                <w:bottom w:val="nil"/>
                <w:right w:val="nil"/>
                <w:between w:val="nil"/>
              </w:pBdr>
              <w:spacing w:after="120" w:line="259" w:lineRule="auto"/>
              <w:ind w:left="357" w:hanging="357"/>
            </w:pPr>
            <w:r w:rsidRPr="00593793">
              <w:t>concerns about</w:t>
            </w:r>
            <w:r w:rsidR="00384EC5" w:rsidRPr="00593793">
              <w:t xml:space="preserve"> the</w:t>
            </w:r>
            <w:r w:rsidR="0088539A" w:rsidRPr="00593793">
              <w:t xml:space="preserve"> service being</w:t>
            </w:r>
            <w:r w:rsidR="00384EC5" w:rsidRPr="00593793">
              <w:t xml:space="preserve"> impersonal</w:t>
            </w:r>
            <w:r w:rsidR="009A2EE8" w:rsidRPr="00593793">
              <w:t>.</w:t>
            </w:r>
            <w:r w:rsidR="00384EC5" w:rsidRPr="00593793">
              <w:rPr>
                <w:vertAlign w:val="superscript"/>
              </w:rPr>
              <w:endnoteReference w:id="18"/>
            </w:r>
          </w:p>
          <w:p w14:paraId="2244A0C0" w14:textId="53CF06B6" w:rsidR="0019017E" w:rsidRPr="007E3750" w:rsidRDefault="0019017E" w:rsidP="006152CF">
            <w:pPr>
              <w:spacing w:after="120" w:line="259" w:lineRule="auto"/>
            </w:pPr>
            <w:r w:rsidRPr="007E3750">
              <w:t>Accept the client’s choice about</w:t>
            </w:r>
            <w:r w:rsidR="005B35FC" w:rsidRPr="007E3750">
              <w:t xml:space="preserve"> </w:t>
            </w:r>
            <w:r w:rsidRPr="007E3750">
              <w:t>using teleaudiology</w:t>
            </w:r>
            <w:r w:rsidR="00EC7182" w:rsidRPr="007E3750">
              <w:t>.</w:t>
            </w:r>
          </w:p>
          <w:p w14:paraId="367C8015" w14:textId="77777777" w:rsidR="0019017E" w:rsidRPr="007E3750" w:rsidRDefault="0019017E" w:rsidP="006152CF">
            <w:pPr>
              <w:spacing w:after="120"/>
            </w:pPr>
            <w:r w:rsidRPr="007E3750">
              <w:lastRenderedPageBreak/>
              <w:t>Reach agreement with a client for each service offered by teleaudiology</w:t>
            </w:r>
            <w:r w:rsidR="00631624" w:rsidRPr="007E3750">
              <w:t>.</w:t>
            </w:r>
          </w:p>
          <w:p w14:paraId="3DD798B4" w14:textId="01001EB6" w:rsidR="00686C19" w:rsidRPr="007E3750" w:rsidRDefault="00686C19" w:rsidP="006152CF">
            <w:pPr>
              <w:spacing w:after="120"/>
            </w:pPr>
            <w:r w:rsidRPr="007E3750">
              <w:t xml:space="preserve">Consult and collaborate with partners, such as community health centres and Aboriginal Community Controlled Health Organisations, about resources they need to host teleaudiology sessions for clients. </w:t>
            </w:r>
          </w:p>
        </w:tc>
        <w:tc>
          <w:tcPr>
            <w:tcW w:w="0" w:type="auto"/>
            <w:shd w:val="clear" w:color="auto" w:fill="auto"/>
          </w:tcPr>
          <w:p w14:paraId="3332F1DE" w14:textId="4DACE875" w:rsidR="00AE2F77" w:rsidRPr="007E3750" w:rsidRDefault="00000000" w:rsidP="006152CF">
            <w:pPr>
              <w:spacing w:after="120"/>
            </w:pPr>
            <w:hyperlink r:id="rId47" w:history="1">
              <w:r w:rsidR="00AE2F77" w:rsidRPr="00593793">
                <w:rPr>
                  <w:rStyle w:val="Hyperlink"/>
                  <w:rFonts w:asciiTheme="majorHAnsi" w:hAnsiTheme="majorHAnsi" w:cstheme="majorHAnsi"/>
                  <w:color w:val="auto"/>
                </w:rPr>
                <w:t>Aud</w:t>
              </w:r>
              <w:r w:rsidR="00D9166F">
                <w:rPr>
                  <w:rStyle w:val="Hyperlink"/>
                  <w:rFonts w:asciiTheme="majorHAnsi" w:hAnsiTheme="majorHAnsi" w:cstheme="majorHAnsi"/>
                  <w:color w:val="auto"/>
                </w:rPr>
                <w:t>iology</w:t>
              </w:r>
              <w:r w:rsidR="00AE2F77" w:rsidRPr="00593793">
                <w:rPr>
                  <w:rStyle w:val="Hyperlink"/>
                  <w:rFonts w:asciiTheme="majorHAnsi" w:hAnsiTheme="majorHAnsi" w:cstheme="majorHAnsi"/>
                  <w:color w:val="auto"/>
                </w:rPr>
                <w:t xml:space="preserve"> National Competency Standards</w:t>
              </w:r>
            </w:hyperlink>
          </w:p>
          <w:p w14:paraId="626144F4" w14:textId="354951AA" w:rsidR="00D21631" w:rsidRPr="00BD38B0" w:rsidRDefault="00000000" w:rsidP="006152CF">
            <w:pPr>
              <w:spacing w:after="120"/>
            </w:pPr>
            <w:hyperlink r:id="rId48" w:history="1">
              <w:r w:rsidR="00D21631" w:rsidRPr="00BD38B0">
                <w:rPr>
                  <w:rStyle w:val="Hyperlink"/>
                  <w:color w:val="auto"/>
                </w:rPr>
                <w:t>A</w:t>
              </w:r>
              <w:r w:rsidR="009742F4" w:rsidRPr="00BD38B0">
                <w:rPr>
                  <w:rStyle w:val="Hyperlink"/>
                  <w:color w:val="auto"/>
                </w:rPr>
                <w:t>ustralian College of A</w:t>
              </w:r>
              <w:r w:rsidR="00496522" w:rsidRPr="00BD38B0">
                <w:rPr>
                  <w:rStyle w:val="Hyperlink"/>
                  <w:color w:val="auto"/>
                </w:rPr>
                <w:t>udiology</w:t>
              </w:r>
              <w:r w:rsidR="00D21631" w:rsidRPr="00BD38B0">
                <w:rPr>
                  <w:rStyle w:val="Hyperlink"/>
                  <w:color w:val="auto"/>
                </w:rPr>
                <w:t xml:space="preserve"> Competency Standards</w:t>
              </w:r>
            </w:hyperlink>
          </w:p>
          <w:p w14:paraId="0094C82F" w14:textId="12B36949" w:rsidR="0019017E" w:rsidRPr="00E61F42" w:rsidRDefault="00000000" w:rsidP="006152CF">
            <w:hyperlink r:id="rId49" w:anchor="page=12" w:history="1">
              <w:r w:rsidR="00F67CA5" w:rsidRPr="00E61F42">
                <w:rPr>
                  <w:rStyle w:val="Hyperlink"/>
                  <w:rFonts w:asciiTheme="majorHAnsi" w:hAnsiTheme="majorHAnsi" w:cstheme="majorHAnsi"/>
                  <w:color w:val="auto"/>
                </w:rPr>
                <w:t>Audiology Australia Professional Practice Guide</w:t>
              </w:r>
            </w:hyperlink>
          </w:p>
          <w:p w14:paraId="66D05850" w14:textId="3F120F5B" w:rsidR="0019017E" w:rsidRPr="007E3750" w:rsidRDefault="0019017E" w:rsidP="006152CF"/>
        </w:tc>
      </w:tr>
      <w:tr w:rsidR="0019017E" w:rsidRPr="0019017E" w14:paraId="59A8AA0A" w14:textId="77777777" w:rsidTr="00593793">
        <w:tc>
          <w:tcPr>
            <w:tcW w:w="0" w:type="auto"/>
            <w:gridSpan w:val="3"/>
            <w:shd w:val="clear" w:color="auto" w:fill="auto"/>
          </w:tcPr>
          <w:p w14:paraId="571B9ED1" w14:textId="5C4C2A03" w:rsidR="0019017E" w:rsidRPr="00631624" w:rsidRDefault="0019017E" w:rsidP="006152CF">
            <w:pPr>
              <w:keepNext/>
              <w:rPr>
                <w:b/>
                <w:bCs/>
              </w:rPr>
            </w:pPr>
            <w:r w:rsidRPr="00631624">
              <w:rPr>
                <w:b/>
                <w:bCs/>
              </w:rPr>
              <w:t xml:space="preserve">Working with others </w:t>
            </w:r>
            <w:r w:rsidR="00631624" w:rsidRPr="00631624">
              <w:rPr>
                <w:b/>
                <w:bCs/>
              </w:rPr>
              <w:t>who</w:t>
            </w:r>
            <w:r w:rsidRPr="00631624">
              <w:rPr>
                <w:b/>
                <w:bCs/>
              </w:rPr>
              <w:t xml:space="preserve"> support the client</w:t>
            </w:r>
          </w:p>
        </w:tc>
      </w:tr>
      <w:tr w:rsidR="00496522" w:rsidRPr="0019017E" w14:paraId="051425CB"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69033F9" w14:textId="77777777" w:rsidR="0019017E" w:rsidRPr="0019017E" w:rsidRDefault="0019017E" w:rsidP="006152CF">
            <w:r w:rsidRPr="0019017E">
              <w:t>2.2</w:t>
            </w:r>
          </w:p>
        </w:tc>
        <w:tc>
          <w:tcPr>
            <w:tcW w:w="0" w:type="auto"/>
            <w:shd w:val="clear" w:color="auto" w:fill="auto"/>
          </w:tcPr>
          <w:p w14:paraId="5526B857" w14:textId="1F99331F" w:rsidR="0019017E" w:rsidRPr="005B35FC" w:rsidRDefault="0019017E" w:rsidP="006152CF">
            <w:pPr>
              <w:spacing w:after="120"/>
              <w:rPr>
                <w:b/>
                <w:bCs/>
                <w:iCs/>
              </w:rPr>
            </w:pPr>
            <w:r w:rsidRPr="005B35FC">
              <w:rPr>
                <w:b/>
                <w:bCs/>
                <w:iCs/>
              </w:rPr>
              <w:t>Teleaudiology expands the opportunities to involve others to support or assist the client and enhance service quality and outcomes</w:t>
            </w:r>
            <w:r w:rsidR="00EC7182">
              <w:rPr>
                <w:b/>
                <w:bCs/>
                <w:iCs/>
              </w:rPr>
              <w:t>.</w:t>
            </w:r>
          </w:p>
          <w:p w14:paraId="497AB620" w14:textId="28DC9BE5" w:rsidR="0019017E" w:rsidRPr="0019017E" w:rsidRDefault="0019017E" w:rsidP="006152CF">
            <w:r w:rsidRPr="0019017E">
              <w:t>Encourage and support the client to take advantage of teleaudiology as a way of involving others in their appointments</w:t>
            </w:r>
            <w:r w:rsidR="005B35FC">
              <w:t xml:space="preserve">. Others </w:t>
            </w:r>
            <w:r w:rsidRPr="0019017E">
              <w:t xml:space="preserve">may be in the same or a different location to the client, such as: </w:t>
            </w:r>
          </w:p>
          <w:p w14:paraId="03A9BF46" w14:textId="77777777" w:rsidR="0019017E" w:rsidRPr="0019017E" w:rsidRDefault="0019017E" w:rsidP="006152CF">
            <w:pPr>
              <w:numPr>
                <w:ilvl w:val="0"/>
                <w:numId w:val="9"/>
              </w:numPr>
              <w:pBdr>
                <w:top w:val="nil"/>
                <w:left w:val="nil"/>
                <w:bottom w:val="nil"/>
                <w:right w:val="nil"/>
                <w:between w:val="nil"/>
              </w:pBdr>
              <w:spacing w:line="259" w:lineRule="auto"/>
              <w:rPr>
                <w:color w:val="000000"/>
              </w:rPr>
            </w:pPr>
            <w:r w:rsidRPr="0019017E">
              <w:rPr>
                <w:color w:val="000000"/>
              </w:rPr>
              <w:t>significant other/s</w:t>
            </w:r>
          </w:p>
          <w:p w14:paraId="14CFB66F" w14:textId="4A55DEA1" w:rsidR="0019017E" w:rsidRPr="0019017E" w:rsidRDefault="0019017E" w:rsidP="006152CF">
            <w:pPr>
              <w:numPr>
                <w:ilvl w:val="0"/>
                <w:numId w:val="8"/>
              </w:numPr>
              <w:pBdr>
                <w:top w:val="nil"/>
                <w:left w:val="nil"/>
                <w:bottom w:val="nil"/>
                <w:right w:val="nil"/>
                <w:between w:val="nil"/>
              </w:pBdr>
              <w:spacing w:line="259" w:lineRule="auto"/>
              <w:rPr>
                <w:color w:val="000000"/>
              </w:rPr>
            </w:pPr>
            <w:r w:rsidRPr="0019017E">
              <w:rPr>
                <w:color w:val="000000"/>
              </w:rPr>
              <w:t xml:space="preserve">an Allied Health </w:t>
            </w:r>
            <w:r w:rsidR="00631624">
              <w:rPr>
                <w:color w:val="000000"/>
              </w:rPr>
              <w:t>worker</w:t>
            </w:r>
          </w:p>
          <w:p w14:paraId="7F967991" w14:textId="7BB38903" w:rsidR="0019017E" w:rsidRPr="0019017E" w:rsidRDefault="0019017E" w:rsidP="006152CF">
            <w:pPr>
              <w:numPr>
                <w:ilvl w:val="0"/>
                <w:numId w:val="8"/>
              </w:numPr>
              <w:pBdr>
                <w:top w:val="nil"/>
                <w:left w:val="nil"/>
                <w:bottom w:val="nil"/>
                <w:right w:val="nil"/>
                <w:between w:val="nil"/>
              </w:pBdr>
              <w:spacing w:line="259" w:lineRule="auto"/>
              <w:rPr>
                <w:color w:val="000000"/>
              </w:rPr>
            </w:pPr>
            <w:r w:rsidRPr="0019017E">
              <w:rPr>
                <w:color w:val="000000"/>
              </w:rPr>
              <w:t>an Aboriginal and Torres Strait Islander Health Worker</w:t>
            </w:r>
          </w:p>
          <w:p w14:paraId="4AC2A730" w14:textId="77777777" w:rsidR="0019017E" w:rsidRPr="0019017E" w:rsidRDefault="0019017E" w:rsidP="006152CF">
            <w:pPr>
              <w:numPr>
                <w:ilvl w:val="0"/>
                <w:numId w:val="8"/>
              </w:numPr>
              <w:pBdr>
                <w:top w:val="nil"/>
                <w:left w:val="nil"/>
                <w:bottom w:val="nil"/>
                <w:right w:val="nil"/>
                <w:between w:val="nil"/>
              </w:pBdr>
              <w:spacing w:line="259" w:lineRule="auto"/>
              <w:rPr>
                <w:color w:val="000000"/>
              </w:rPr>
            </w:pPr>
            <w:r w:rsidRPr="0019017E">
              <w:rPr>
                <w:color w:val="000000"/>
              </w:rPr>
              <w:t>a personal care assistant</w:t>
            </w:r>
          </w:p>
          <w:p w14:paraId="2894AB7D" w14:textId="7167460F" w:rsidR="00081C67" w:rsidRPr="00272747" w:rsidRDefault="0019017E" w:rsidP="006152CF">
            <w:pPr>
              <w:numPr>
                <w:ilvl w:val="0"/>
                <w:numId w:val="8"/>
              </w:numPr>
              <w:pBdr>
                <w:top w:val="nil"/>
                <w:left w:val="nil"/>
                <w:bottom w:val="nil"/>
                <w:right w:val="nil"/>
                <w:between w:val="nil"/>
              </w:pBdr>
              <w:spacing w:after="120" w:line="259" w:lineRule="auto"/>
              <w:ind w:left="357" w:hanging="357"/>
              <w:rPr>
                <w:color w:val="000000"/>
              </w:rPr>
            </w:pPr>
            <w:r w:rsidRPr="0019017E">
              <w:rPr>
                <w:color w:val="000000"/>
              </w:rPr>
              <w:t>a Teacher of the Deaf</w:t>
            </w:r>
            <w:r w:rsidR="009A2EE8">
              <w:rPr>
                <w:color w:val="000000"/>
              </w:rPr>
              <w:t xml:space="preserve">, </w:t>
            </w:r>
            <w:r w:rsidR="00631624">
              <w:rPr>
                <w:color w:val="000000"/>
              </w:rPr>
              <w:t>a specialist teacher</w:t>
            </w:r>
            <w:r w:rsidR="009A2EE8">
              <w:rPr>
                <w:color w:val="000000"/>
              </w:rPr>
              <w:t xml:space="preserve">, </w:t>
            </w:r>
            <w:r w:rsidR="00081C67" w:rsidRPr="0019017E">
              <w:rPr>
                <w:color w:val="000000"/>
              </w:rPr>
              <w:t xml:space="preserve">an </w:t>
            </w:r>
            <w:r w:rsidR="00081C67">
              <w:rPr>
                <w:color w:val="000000"/>
              </w:rPr>
              <w:t xml:space="preserve">Auslan </w:t>
            </w:r>
            <w:r w:rsidR="009A2EE8">
              <w:rPr>
                <w:color w:val="000000"/>
              </w:rPr>
              <w:t xml:space="preserve">interpreter </w:t>
            </w:r>
            <w:r w:rsidR="00081C67">
              <w:rPr>
                <w:color w:val="000000"/>
              </w:rPr>
              <w:t xml:space="preserve">or spoken language </w:t>
            </w:r>
            <w:r w:rsidR="00081C67" w:rsidRPr="0019017E">
              <w:rPr>
                <w:color w:val="000000"/>
              </w:rPr>
              <w:t>interpreter</w:t>
            </w:r>
            <w:r w:rsidR="00081C67">
              <w:rPr>
                <w:color w:val="000000"/>
              </w:rPr>
              <w:t>.</w:t>
            </w:r>
          </w:p>
        </w:tc>
        <w:tc>
          <w:tcPr>
            <w:tcW w:w="0" w:type="auto"/>
            <w:shd w:val="clear" w:color="auto" w:fill="auto"/>
          </w:tcPr>
          <w:p w14:paraId="0C1E1F12" w14:textId="58CEC2D8" w:rsidR="00AE2F77" w:rsidRPr="007E3750" w:rsidRDefault="00000000" w:rsidP="006152CF">
            <w:pPr>
              <w:spacing w:after="120"/>
            </w:pPr>
            <w:hyperlink r:id="rId50" w:history="1">
              <w:r w:rsidR="00AE2F77" w:rsidRPr="00593793">
                <w:rPr>
                  <w:rStyle w:val="Hyperlink"/>
                  <w:rFonts w:asciiTheme="majorHAnsi" w:hAnsiTheme="majorHAnsi" w:cstheme="majorHAnsi"/>
                  <w:color w:val="auto"/>
                </w:rPr>
                <w:t>Aud</w:t>
              </w:r>
              <w:r w:rsidR="00496522">
                <w:rPr>
                  <w:rStyle w:val="Hyperlink"/>
                  <w:rFonts w:asciiTheme="majorHAnsi" w:hAnsiTheme="majorHAnsi" w:cstheme="majorHAnsi"/>
                  <w:color w:val="auto"/>
                </w:rPr>
                <w:t>iology Australia</w:t>
              </w:r>
              <w:r w:rsidR="00AE2F77" w:rsidRPr="00593793">
                <w:rPr>
                  <w:rStyle w:val="Hyperlink"/>
                  <w:rFonts w:asciiTheme="majorHAnsi" w:hAnsiTheme="majorHAnsi" w:cstheme="majorHAnsi"/>
                  <w:color w:val="auto"/>
                </w:rPr>
                <w:t xml:space="preserve"> National Competency Standards</w:t>
              </w:r>
            </w:hyperlink>
          </w:p>
          <w:p w14:paraId="3D5E029D" w14:textId="319C4016" w:rsidR="00D21631" w:rsidRPr="007E3750" w:rsidRDefault="00000000" w:rsidP="006152CF">
            <w:pPr>
              <w:spacing w:after="120"/>
            </w:pPr>
            <w:hyperlink r:id="rId51" w:history="1">
              <w:r w:rsidR="00D21631" w:rsidRPr="0076647F">
                <w:rPr>
                  <w:rStyle w:val="Hyperlink"/>
                  <w:color w:val="auto"/>
                </w:rPr>
                <w:t>A</w:t>
              </w:r>
              <w:r w:rsidR="00496522" w:rsidRPr="0076647F">
                <w:rPr>
                  <w:rStyle w:val="Hyperlink"/>
                  <w:color w:val="auto"/>
                </w:rPr>
                <w:t>ustralian College of Audiology</w:t>
              </w:r>
              <w:r w:rsidR="00D21631" w:rsidRPr="0076647F">
                <w:rPr>
                  <w:rStyle w:val="Hyperlink"/>
                  <w:color w:val="auto"/>
                </w:rPr>
                <w:t xml:space="preserve"> </w:t>
              </w:r>
              <w:r w:rsidR="00D21631" w:rsidRPr="00593793">
                <w:rPr>
                  <w:rStyle w:val="Hyperlink"/>
                  <w:color w:val="auto"/>
                </w:rPr>
                <w:t>Competency Standards</w:t>
              </w:r>
            </w:hyperlink>
          </w:p>
          <w:p w14:paraId="5787855D" w14:textId="08D674FF" w:rsidR="0019017E" w:rsidRPr="0019017E" w:rsidRDefault="00000000" w:rsidP="006152CF">
            <w:pPr>
              <w:spacing w:after="120"/>
            </w:pPr>
            <w:hyperlink r:id="rId52" w:anchor="page=29" w:history="1">
              <w:r w:rsidR="0036504A" w:rsidRPr="00E61F42">
                <w:rPr>
                  <w:rStyle w:val="Hyperlink"/>
                  <w:rFonts w:asciiTheme="majorHAnsi" w:hAnsiTheme="majorHAnsi" w:cstheme="majorHAnsi"/>
                  <w:color w:val="auto"/>
                </w:rPr>
                <w:t>Audiology Australia Professional Practice Guide</w:t>
              </w:r>
            </w:hyperlink>
          </w:p>
        </w:tc>
      </w:tr>
    </w:tbl>
    <w:p w14:paraId="7EEBC624" w14:textId="77777777" w:rsidR="007F0747" w:rsidRDefault="007F0747" w:rsidP="006152CF">
      <w:pPr>
        <w:pStyle w:val="Heading2"/>
        <w:spacing w:before="0"/>
      </w:pPr>
    </w:p>
    <w:p w14:paraId="294477F8" w14:textId="2CA6327E" w:rsidR="007E7B7A" w:rsidRPr="0019017E" w:rsidRDefault="003C08F5" w:rsidP="006152CF">
      <w:pPr>
        <w:pStyle w:val="Heading2"/>
      </w:pPr>
      <w:bookmarkStart w:id="22" w:name="_Toc133923424"/>
      <w:r>
        <w:t>Preparing for the service</w:t>
      </w:r>
      <w:bookmarkEnd w:id="22"/>
      <w:r w:rsidR="00663CEA">
        <w:t xml:space="preserve"> </w:t>
      </w:r>
    </w:p>
    <w:tbl>
      <w:tblPr>
        <w:tblStyle w:val="GridTable3-Accent1"/>
        <w:tblW w:w="0" w:type="auto"/>
        <w:tblLook w:val="0400" w:firstRow="0" w:lastRow="0" w:firstColumn="0" w:lastColumn="0" w:noHBand="0" w:noVBand="1"/>
      </w:tblPr>
      <w:tblGrid>
        <w:gridCol w:w="495"/>
        <w:gridCol w:w="6401"/>
        <w:gridCol w:w="2120"/>
      </w:tblGrid>
      <w:tr w:rsidR="001244C2" w:rsidRPr="0019017E" w14:paraId="10F8A50B"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4E8D2A" w14:textId="77777777" w:rsidR="0019017E" w:rsidRPr="0019017E" w:rsidRDefault="0019017E" w:rsidP="006152CF">
            <w:pPr>
              <w:keepNext/>
              <w:rPr>
                <w:b/>
              </w:rPr>
            </w:pPr>
            <w:r w:rsidRPr="0019017E">
              <w:rPr>
                <w:b/>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A75A0" w14:textId="77777777" w:rsidR="0019017E" w:rsidRPr="0019017E" w:rsidRDefault="0019017E" w:rsidP="006152CF">
            <w:pPr>
              <w:keepNext/>
              <w:rPr>
                <w:b/>
              </w:rPr>
            </w:pPr>
            <w:r w:rsidRPr="0019017E">
              <w:rPr>
                <w:b/>
              </w:rPr>
              <w:t xml:space="preserve">Preparing for the service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CF4E39" w14:textId="0C8B7FF7" w:rsidR="0019017E" w:rsidRPr="0019017E" w:rsidRDefault="009A2EE8" w:rsidP="006152CF">
            <w:pPr>
              <w:keepNext/>
              <w:rPr>
                <w:b/>
              </w:rPr>
            </w:pPr>
            <w:r>
              <w:rPr>
                <w:b/>
              </w:rPr>
              <w:t>Resources</w:t>
            </w:r>
          </w:p>
        </w:tc>
      </w:tr>
      <w:tr w:rsidR="0019017E" w:rsidRPr="00176811" w14:paraId="145BAA2E"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DE063A6" w14:textId="77777777" w:rsidR="0019017E" w:rsidRPr="00176811" w:rsidRDefault="0019017E" w:rsidP="006152CF">
            <w:pPr>
              <w:rPr>
                <w:b/>
                <w:bCs/>
              </w:rPr>
            </w:pPr>
            <w:r w:rsidRPr="00176811">
              <w:rPr>
                <w:b/>
                <w:bCs/>
              </w:rPr>
              <w:t>Client selection</w:t>
            </w:r>
          </w:p>
        </w:tc>
      </w:tr>
      <w:tr w:rsidR="001244C2" w:rsidRPr="0019017E" w14:paraId="7664967E"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9C5625" w14:textId="77777777" w:rsidR="0019017E" w:rsidRPr="0019017E" w:rsidRDefault="0019017E" w:rsidP="006152CF">
            <w:r w:rsidRPr="0019017E">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17C18" w14:textId="40A04278" w:rsidR="0019017E" w:rsidRPr="005B35FC" w:rsidRDefault="0019017E" w:rsidP="006152CF">
            <w:pPr>
              <w:spacing w:after="120"/>
              <w:rPr>
                <w:b/>
                <w:bCs/>
                <w:iCs/>
              </w:rPr>
            </w:pPr>
            <w:r w:rsidRPr="005B35FC">
              <w:rPr>
                <w:b/>
                <w:bCs/>
                <w:iCs/>
              </w:rPr>
              <w:t xml:space="preserve">Teleaudiology may be </w:t>
            </w:r>
            <w:r w:rsidR="0020575F">
              <w:rPr>
                <w:b/>
                <w:bCs/>
                <w:iCs/>
              </w:rPr>
              <w:t>beneficial</w:t>
            </w:r>
            <w:r w:rsidR="0020575F" w:rsidRPr="005B35FC">
              <w:rPr>
                <w:b/>
                <w:bCs/>
                <w:iCs/>
              </w:rPr>
              <w:t xml:space="preserve"> </w:t>
            </w:r>
            <w:r w:rsidR="00603750">
              <w:rPr>
                <w:b/>
                <w:bCs/>
                <w:iCs/>
              </w:rPr>
              <w:t xml:space="preserve">for </w:t>
            </w:r>
            <w:r w:rsidRPr="005B35FC">
              <w:rPr>
                <w:b/>
                <w:bCs/>
                <w:iCs/>
              </w:rPr>
              <w:t>some clients</w:t>
            </w:r>
            <w:r w:rsidR="0020575F">
              <w:rPr>
                <w:b/>
                <w:bCs/>
                <w:iCs/>
              </w:rPr>
              <w:t xml:space="preserve"> and not appropriate for</w:t>
            </w:r>
            <w:r w:rsidR="00B56075">
              <w:rPr>
                <w:b/>
                <w:bCs/>
                <w:iCs/>
              </w:rPr>
              <w:t>,</w:t>
            </w:r>
            <w:r w:rsidR="0020575F">
              <w:rPr>
                <w:b/>
                <w:bCs/>
                <w:iCs/>
              </w:rPr>
              <w:t xml:space="preserve"> or desired by</w:t>
            </w:r>
            <w:r w:rsidR="00B56075">
              <w:rPr>
                <w:b/>
                <w:bCs/>
                <w:iCs/>
              </w:rPr>
              <w:t>,</w:t>
            </w:r>
            <w:r w:rsidR="0020575F">
              <w:rPr>
                <w:b/>
                <w:bCs/>
                <w:iCs/>
              </w:rPr>
              <w:t xml:space="preserve"> others</w:t>
            </w:r>
            <w:r w:rsidRPr="005B35FC">
              <w:rPr>
                <w:b/>
                <w:bCs/>
                <w:iCs/>
              </w:rPr>
              <w:t xml:space="preserve">.  A client’s preference may change according to </w:t>
            </w:r>
            <w:r w:rsidR="00B56075">
              <w:rPr>
                <w:b/>
                <w:bCs/>
                <w:iCs/>
              </w:rPr>
              <w:t>a</w:t>
            </w:r>
            <w:r w:rsidR="00B56075" w:rsidRPr="005B35FC">
              <w:rPr>
                <w:b/>
                <w:bCs/>
                <w:iCs/>
              </w:rPr>
              <w:t xml:space="preserve"> </w:t>
            </w:r>
            <w:r w:rsidR="0031219B">
              <w:rPr>
                <w:b/>
                <w:bCs/>
                <w:iCs/>
              </w:rPr>
              <w:t xml:space="preserve">particular </w:t>
            </w:r>
            <w:r w:rsidRPr="005B35FC">
              <w:rPr>
                <w:b/>
                <w:bCs/>
                <w:iCs/>
              </w:rPr>
              <w:t xml:space="preserve">hearing service, </w:t>
            </w:r>
            <w:r w:rsidR="0031219B">
              <w:rPr>
                <w:b/>
                <w:bCs/>
                <w:iCs/>
              </w:rPr>
              <w:t>or because of their personal</w:t>
            </w:r>
            <w:r w:rsidRPr="005B35FC">
              <w:rPr>
                <w:b/>
                <w:bCs/>
                <w:iCs/>
              </w:rPr>
              <w:t xml:space="preserve"> circumstances.</w:t>
            </w:r>
          </w:p>
          <w:p w14:paraId="16ECF506" w14:textId="6D8111B2" w:rsidR="00176811" w:rsidRDefault="0019017E" w:rsidP="006152CF">
            <w:pPr>
              <w:spacing w:after="120"/>
            </w:pPr>
            <w:r w:rsidRPr="0019017E">
              <w:t xml:space="preserve">Apply professional discretion, clinical judgment and understand the client’s </w:t>
            </w:r>
            <w:r w:rsidR="00176811">
              <w:t xml:space="preserve">preferences and </w:t>
            </w:r>
            <w:r w:rsidRPr="0019017E">
              <w:t>hearing needs to establish whether teleaudiology is appropriate</w:t>
            </w:r>
            <w:r w:rsidR="00EC7182">
              <w:t>.</w:t>
            </w:r>
            <w:r w:rsidRPr="0019017E">
              <w:t xml:space="preserve"> </w:t>
            </w:r>
          </w:p>
          <w:p w14:paraId="1FE08F0A" w14:textId="683FBA8E" w:rsidR="00663CEA" w:rsidRDefault="00663CEA" w:rsidP="006152CF">
            <w:pPr>
              <w:spacing w:after="120"/>
            </w:pPr>
            <w:r w:rsidRPr="0019017E">
              <w:t>Be aware of the potential for unconscious bias to influence decisions about which clients are capable of</w:t>
            </w:r>
            <w:r w:rsidR="00491D2C">
              <w:t>,</w:t>
            </w:r>
            <w:r w:rsidRPr="0019017E">
              <w:t xml:space="preserve"> or most likely to benefit from</w:t>
            </w:r>
            <w:r w:rsidR="0088539A">
              <w:t>,</w:t>
            </w:r>
            <w:r w:rsidRPr="0019017E">
              <w:t xml:space="preserve"> </w:t>
            </w:r>
            <w:sdt>
              <w:sdtPr>
                <w:tag w:val="goog_rdk_15"/>
                <w:id w:val="902557134"/>
              </w:sdtPr>
              <w:sdtContent/>
            </w:sdt>
            <w:r w:rsidRPr="0019017E">
              <w:t>teleaudiology</w:t>
            </w:r>
            <w:r>
              <w:t>.</w:t>
            </w:r>
          </w:p>
          <w:p w14:paraId="6A279396" w14:textId="3DA46A8A" w:rsidR="0019017E" w:rsidRPr="0019017E" w:rsidRDefault="009D78E7" w:rsidP="006152CF">
            <w:pPr>
              <w:spacing w:after="120"/>
            </w:pPr>
            <w:r>
              <w:t>Consider the benefit of earlier access to hearing care using teleaudiology for clients whose circumstances may delay scheduling an appointment in-person.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5D1F7" w14:textId="6AB2264E" w:rsidR="0019017E" w:rsidRPr="0019017E" w:rsidRDefault="00000000" w:rsidP="006152CF">
            <w:hyperlink r:id="rId53" w:anchor="page=13" w:history="1">
              <w:r w:rsidR="00931311" w:rsidRPr="00E61F42">
                <w:rPr>
                  <w:rStyle w:val="Hyperlink"/>
                  <w:rFonts w:asciiTheme="majorHAnsi" w:hAnsiTheme="majorHAnsi" w:cstheme="majorHAnsi"/>
                  <w:color w:val="auto"/>
                </w:rPr>
                <w:t>Audiology Australia Professional Practice Guide</w:t>
              </w:r>
            </w:hyperlink>
          </w:p>
        </w:tc>
      </w:tr>
      <w:tr w:rsidR="003C08F5" w:rsidRPr="0019017E" w14:paraId="796AA148"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1DF952D" w14:textId="77777777" w:rsidR="003C08F5" w:rsidRPr="00631624" w:rsidRDefault="003C08F5" w:rsidP="006152CF">
            <w:pPr>
              <w:rPr>
                <w:b/>
                <w:bCs/>
              </w:rPr>
            </w:pPr>
            <w:r w:rsidRPr="00631624">
              <w:rPr>
                <w:b/>
                <w:bCs/>
              </w:rPr>
              <w:t>Preparing the client for the service</w:t>
            </w:r>
          </w:p>
        </w:tc>
      </w:tr>
      <w:tr w:rsidR="001244C2" w:rsidRPr="0019017E" w14:paraId="2B0A393D"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BA415F" w14:textId="1670E8B4" w:rsidR="003C08F5" w:rsidRPr="0019017E" w:rsidRDefault="003C08F5" w:rsidP="006152CF">
            <w: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18791" w14:textId="48780062" w:rsidR="001244C2" w:rsidRDefault="001244C2" w:rsidP="006152CF">
            <w:pPr>
              <w:spacing w:after="120"/>
            </w:pPr>
            <w:r>
              <w:t>Ensure that the clients current hearing and communication devices as well as intermediary accessories such as smart phones/streamers or PC’s (if applicable), are compatible with the technology that they are wearing and you are using for the Teleaudiology service.</w:t>
            </w:r>
          </w:p>
          <w:p w14:paraId="3EB389D1" w14:textId="09755F86" w:rsidR="001244C2" w:rsidRDefault="001244C2" w:rsidP="006152CF">
            <w:pPr>
              <w:spacing w:after="120"/>
            </w:pPr>
            <w:r>
              <w:lastRenderedPageBreak/>
              <w:t>Confirm that any applicable apps/software or firmware updates have been completed on the clients hearing and communication devices prior to your session if they are required for the session.</w:t>
            </w:r>
          </w:p>
          <w:p w14:paraId="6899AADE" w14:textId="08F2D485" w:rsidR="001244C2" w:rsidRPr="0019017E" w:rsidRDefault="003C08F5" w:rsidP="006152CF">
            <w:pPr>
              <w:spacing w:after="120"/>
            </w:pPr>
            <w:r w:rsidRPr="0019017E">
              <w:t xml:space="preserve">Consider a test </w:t>
            </w:r>
            <w:r w:rsidR="001B11DA">
              <w:t>run</w:t>
            </w:r>
            <w:r w:rsidR="001B11DA" w:rsidRPr="0019017E">
              <w:t xml:space="preserve"> </w:t>
            </w:r>
            <w:r>
              <w:t>with</w:t>
            </w:r>
            <w:r w:rsidRPr="0019017E">
              <w:t xml:space="preserve"> the client </w:t>
            </w:r>
            <w:r w:rsidR="001239D3">
              <w:t>before</w:t>
            </w:r>
            <w:r w:rsidRPr="0019017E">
              <w:t xml:space="preserve"> </w:t>
            </w:r>
            <w:r>
              <w:t>a</w:t>
            </w:r>
            <w:r w:rsidR="001244C2">
              <w:t xml:space="preserve"> </w:t>
            </w:r>
            <w:r w:rsidRPr="0019017E">
              <w:t>teleaudiology session</w:t>
            </w:r>
            <w:r w:rsidR="000A6C1C">
              <w:t>.</w:t>
            </w:r>
          </w:p>
          <w:p w14:paraId="5FDAE127" w14:textId="4EEE8530" w:rsidR="003C08F5" w:rsidRDefault="003C08F5" w:rsidP="006152CF">
            <w:pPr>
              <w:spacing w:after="120"/>
            </w:pPr>
            <w:r>
              <w:t xml:space="preserve">Provide written information to </w:t>
            </w:r>
            <w:r w:rsidRPr="0019017E">
              <w:t xml:space="preserve">the client </w:t>
            </w:r>
            <w:r>
              <w:t>about</w:t>
            </w:r>
            <w:r w:rsidRPr="0019017E">
              <w:t xml:space="preserve"> teleaudiology</w:t>
            </w:r>
            <w:r>
              <w:t xml:space="preserve"> and practical tips to optimise their experience</w:t>
            </w:r>
            <w:r w:rsidR="000A6C1C">
              <w:t>.</w:t>
            </w:r>
          </w:p>
          <w:p w14:paraId="6AFC6C9B" w14:textId="66B8C5F3" w:rsidR="003C08F5" w:rsidRPr="0019017E" w:rsidRDefault="003C08F5" w:rsidP="006152CF">
            <w:pPr>
              <w:spacing w:after="120"/>
            </w:pPr>
            <w:r>
              <w:t>Advise the client about what to expect during the teleaudiology service</w:t>
            </w:r>
            <w:r w:rsidR="000A6C1C">
              <w:t>.</w:t>
            </w:r>
          </w:p>
          <w:p w14:paraId="70DF7589" w14:textId="77777777" w:rsidR="003C08F5" w:rsidRDefault="003C08F5" w:rsidP="006152CF">
            <w:r>
              <w:t>Confirm</w:t>
            </w:r>
            <w:r w:rsidRPr="0019017E">
              <w:t xml:space="preserve"> if</w:t>
            </w:r>
            <w:r>
              <w:t xml:space="preserve"> the client:</w:t>
            </w:r>
          </w:p>
          <w:p w14:paraId="47ACF318" w14:textId="77777777" w:rsidR="003C08F5" w:rsidRPr="004667C5" w:rsidRDefault="003C08F5" w:rsidP="004667C5">
            <w:pPr>
              <w:numPr>
                <w:ilvl w:val="0"/>
                <w:numId w:val="17"/>
              </w:numPr>
              <w:spacing w:line="259" w:lineRule="auto"/>
            </w:pPr>
            <w:r w:rsidRPr="004667C5">
              <w:t>will be accompanied by a significant other or carer</w:t>
            </w:r>
          </w:p>
          <w:p w14:paraId="22C9852D" w14:textId="503F5364" w:rsidR="003C08F5" w:rsidRPr="004667C5" w:rsidRDefault="003C08F5" w:rsidP="004667C5">
            <w:pPr>
              <w:numPr>
                <w:ilvl w:val="0"/>
                <w:numId w:val="17"/>
              </w:numPr>
              <w:spacing w:line="259" w:lineRule="auto"/>
            </w:pPr>
            <w:r w:rsidRPr="004667C5">
              <w:t xml:space="preserve">wants a professional support person such as </w:t>
            </w:r>
            <w:r w:rsidR="00E03D25" w:rsidRPr="004667C5">
              <w:t xml:space="preserve">Aboriginal and Torres Strait </w:t>
            </w:r>
            <w:r w:rsidRPr="004667C5">
              <w:t>Island Health Worker or Maternal and Child Health Nurse to attend and who will make the necessary arrangements</w:t>
            </w:r>
          </w:p>
          <w:p w14:paraId="3F2AB6AD" w14:textId="2C705265" w:rsidR="00806453" w:rsidRPr="00A62A02" w:rsidRDefault="00806453" w:rsidP="004667C5">
            <w:pPr>
              <w:numPr>
                <w:ilvl w:val="0"/>
                <w:numId w:val="17"/>
              </w:numPr>
              <w:spacing w:line="259" w:lineRule="auto"/>
              <w:rPr>
                <w:rFonts w:asciiTheme="majorHAnsi" w:hAnsiTheme="majorHAnsi" w:cstheme="majorHAnsi"/>
              </w:rPr>
            </w:pPr>
            <w:r w:rsidRPr="004667C5">
              <w:t xml:space="preserve">wants an interpreter (spoken language or Auslan) and who will make </w:t>
            </w:r>
            <w:r w:rsidRPr="004667C5">
              <w:rPr>
                <w:color w:val="000000"/>
              </w:rPr>
              <w:t>t</w:t>
            </w:r>
            <w:r w:rsidRPr="00A62A02">
              <w:rPr>
                <w:rFonts w:asciiTheme="majorHAnsi" w:hAnsiTheme="majorHAnsi" w:cstheme="majorHAnsi"/>
              </w:rPr>
              <w:t>he necessary arrangements</w:t>
            </w:r>
            <w:r w:rsidR="001B11DA">
              <w:rPr>
                <w:rFonts w:asciiTheme="majorHAnsi" w:hAnsiTheme="majorHAnsi" w:cstheme="majorHAnsi"/>
              </w:rPr>
              <w:t>.</w:t>
            </w:r>
          </w:p>
          <w:p w14:paraId="2806DF26" w14:textId="39A3A881" w:rsidR="003C08F5" w:rsidRDefault="003C08F5" w:rsidP="006152CF">
            <w:pPr>
              <w:spacing w:after="120"/>
            </w:pPr>
            <w:r w:rsidRPr="0019017E">
              <w:t xml:space="preserve">Encourage clients to use a room </w:t>
            </w:r>
            <w:r w:rsidR="004D39F3">
              <w:t>that</w:t>
            </w:r>
            <w:r w:rsidR="00806453" w:rsidRPr="0019017E">
              <w:t xml:space="preserve"> affords privacy </w:t>
            </w:r>
            <w:r w:rsidR="00806453">
              <w:t xml:space="preserve">and </w:t>
            </w:r>
            <w:r w:rsidR="001B11DA">
              <w:t>has</w:t>
            </w:r>
            <w:r w:rsidR="001B11DA" w:rsidRPr="0019017E">
              <w:t xml:space="preserve"> </w:t>
            </w:r>
            <w:r w:rsidRPr="0019017E">
              <w:t>adequate lighting and minimal background noise</w:t>
            </w:r>
            <w:r w:rsidR="000A6C1C">
              <w:t>.</w:t>
            </w:r>
            <w:r w:rsidRPr="0019017E">
              <w:t xml:space="preserve"> </w:t>
            </w:r>
          </w:p>
          <w:p w14:paraId="2AAB7971" w14:textId="77777777" w:rsidR="003C08F5" w:rsidRPr="0019017E" w:rsidRDefault="003C08F5" w:rsidP="006152CF">
            <w:pPr>
              <w:spacing w:after="120"/>
            </w:pPr>
            <w:r w:rsidRPr="0019017E">
              <w:t>Confirm costs associated with the appointment and how billing will be processed</w:t>
            </w:r>
            <w: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B4E5E" w14:textId="2ECDBD72" w:rsidR="003C08F5" w:rsidRPr="00E61F42" w:rsidRDefault="00000000" w:rsidP="006152CF">
            <w:pPr>
              <w:rPr>
                <w:u w:val="single"/>
              </w:rPr>
            </w:pPr>
            <w:hyperlink r:id="rId54" w:anchor="page=28" w:history="1">
              <w:r w:rsidR="0036504A" w:rsidRPr="00E61F42">
                <w:rPr>
                  <w:rStyle w:val="Hyperlink"/>
                  <w:rFonts w:asciiTheme="majorHAnsi" w:hAnsiTheme="majorHAnsi" w:cstheme="majorHAnsi"/>
                  <w:color w:val="auto"/>
                </w:rPr>
                <w:t>Audiology Australia Professional Practice Guide</w:t>
              </w:r>
            </w:hyperlink>
            <w:r w:rsidR="003C08F5" w:rsidRPr="0019017E">
              <w:fldChar w:fldCharType="begin"/>
            </w:r>
            <w:r w:rsidR="003C08F5" w:rsidRPr="00E61F42">
              <w:instrText xml:space="preserve"> HYPERLINK "https://ahpa.com.au/wp-content/uploads/2020/06/Client-Related_Telehealth-Checklist_FINAL.pdf" </w:instrText>
            </w:r>
            <w:r w:rsidR="003C08F5" w:rsidRPr="0019017E">
              <w:fldChar w:fldCharType="separate"/>
            </w:r>
          </w:p>
          <w:p w14:paraId="5B9A4370" w14:textId="77777777" w:rsidR="003C08F5" w:rsidRPr="0019017E" w:rsidRDefault="003C08F5" w:rsidP="006152CF">
            <w:pPr>
              <w:rPr>
                <w:color w:val="0000FF" w:themeColor="hyperlink"/>
                <w:u w:val="single"/>
              </w:rPr>
            </w:pPr>
          </w:p>
          <w:p w14:paraId="481A10FB" w14:textId="77777777" w:rsidR="003C08F5" w:rsidRPr="0019017E" w:rsidRDefault="003C08F5" w:rsidP="006152CF">
            <w:r w:rsidRPr="0019017E">
              <w:fldChar w:fldCharType="end"/>
            </w:r>
          </w:p>
        </w:tc>
      </w:tr>
      <w:tr w:rsidR="0019017E" w:rsidRPr="009A1FF7" w14:paraId="5049E992"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BEE4E99" w14:textId="03C0418A" w:rsidR="0019017E" w:rsidRPr="009A1FF7" w:rsidRDefault="0019017E" w:rsidP="006152CF">
            <w:pPr>
              <w:keepNext/>
              <w:rPr>
                <w:b/>
                <w:bCs/>
              </w:rPr>
            </w:pPr>
            <w:r w:rsidRPr="009A1FF7">
              <w:rPr>
                <w:b/>
                <w:bCs/>
              </w:rPr>
              <w:t>Working with other</w:t>
            </w:r>
            <w:r w:rsidR="009A1FF7">
              <w:rPr>
                <w:b/>
                <w:bCs/>
              </w:rPr>
              <w:t xml:space="preserve"> healthcare professionals </w:t>
            </w:r>
          </w:p>
        </w:tc>
      </w:tr>
      <w:tr w:rsidR="001244C2" w:rsidRPr="0019017E" w14:paraId="6485DC77"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926366" w14:textId="70BCBB69" w:rsidR="0019017E" w:rsidRPr="0019017E" w:rsidRDefault="0019017E" w:rsidP="006152CF">
            <w:r w:rsidRPr="0019017E">
              <w:t>3.</w:t>
            </w:r>
            <w:r w:rsidR="003C08F5">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C2656" w14:textId="679F4E53" w:rsidR="0019017E" w:rsidRPr="005B35FC" w:rsidRDefault="0019017E" w:rsidP="006152CF">
            <w:pPr>
              <w:spacing w:after="120"/>
              <w:rPr>
                <w:b/>
                <w:bCs/>
                <w:iCs/>
              </w:rPr>
            </w:pPr>
            <w:r w:rsidRPr="005B35FC">
              <w:rPr>
                <w:b/>
                <w:bCs/>
                <w:iCs/>
              </w:rPr>
              <w:t>Teleaudiology expands the opportunities to involve other professionals to collaborate with the Audiologist</w:t>
            </w:r>
            <w:r w:rsidR="00491D2C">
              <w:rPr>
                <w:b/>
                <w:bCs/>
                <w:iCs/>
              </w:rPr>
              <w:t xml:space="preserve"> </w:t>
            </w:r>
            <w:r w:rsidR="001239D3">
              <w:rPr>
                <w:b/>
                <w:bCs/>
                <w:iCs/>
              </w:rPr>
              <w:t>or</w:t>
            </w:r>
            <w:r w:rsidR="00491D2C">
              <w:rPr>
                <w:b/>
                <w:bCs/>
                <w:iCs/>
              </w:rPr>
              <w:t xml:space="preserve"> </w:t>
            </w:r>
            <w:r w:rsidRPr="005B35FC">
              <w:rPr>
                <w:b/>
                <w:bCs/>
                <w:iCs/>
              </w:rPr>
              <w:t xml:space="preserve">Audiometrist to enhance clinical outcomes.  </w:t>
            </w:r>
          </w:p>
          <w:p w14:paraId="34576265" w14:textId="1B59CB95" w:rsidR="0019017E" w:rsidRPr="0019017E" w:rsidRDefault="001239D3" w:rsidP="006152CF">
            <w:r>
              <w:t>Where</w:t>
            </w:r>
            <w:r w:rsidR="005E516F">
              <w:t xml:space="preserve"> appropriate, involve</w:t>
            </w:r>
            <w:r w:rsidR="0019017E" w:rsidRPr="0019017E">
              <w:t xml:space="preserve"> other</w:t>
            </w:r>
            <w:r w:rsidR="009A1FF7">
              <w:t xml:space="preserve"> healthcare professional</w:t>
            </w:r>
            <w:r w:rsidR="0019017E" w:rsidRPr="0019017E">
              <w:t>s such as:</w:t>
            </w:r>
          </w:p>
          <w:p w14:paraId="17669C87" w14:textId="2D76A325" w:rsidR="0019017E" w:rsidRPr="004667C5" w:rsidRDefault="0019017E" w:rsidP="004667C5">
            <w:pPr>
              <w:numPr>
                <w:ilvl w:val="0"/>
                <w:numId w:val="17"/>
              </w:numPr>
              <w:pBdr>
                <w:top w:val="nil"/>
                <w:left w:val="nil"/>
                <w:bottom w:val="nil"/>
                <w:right w:val="nil"/>
                <w:between w:val="nil"/>
              </w:pBdr>
              <w:spacing w:line="259" w:lineRule="auto"/>
            </w:pPr>
            <w:r w:rsidRPr="004667C5">
              <w:t>another Audiologist</w:t>
            </w:r>
            <w:r w:rsidR="004D39F3" w:rsidRPr="004667C5">
              <w:t xml:space="preserve"> </w:t>
            </w:r>
            <w:r w:rsidR="00110F18" w:rsidRPr="004667C5">
              <w:t>or</w:t>
            </w:r>
            <w:r w:rsidR="004D39F3" w:rsidRPr="004667C5">
              <w:t xml:space="preserve"> </w:t>
            </w:r>
            <w:r w:rsidRPr="004667C5">
              <w:t>Audiometrist</w:t>
            </w:r>
          </w:p>
          <w:p w14:paraId="568FA6BB" w14:textId="14CD3A24" w:rsidR="0019017E" w:rsidRPr="004667C5" w:rsidRDefault="0019017E" w:rsidP="004667C5">
            <w:pPr>
              <w:numPr>
                <w:ilvl w:val="0"/>
                <w:numId w:val="17"/>
              </w:numPr>
              <w:pBdr>
                <w:top w:val="nil"/>
                <w:left w:val="nil"/>
                <w:bottom w:val="nil"/>
                <w:right w:val="nil"/>
                <w:between w:val="nil"/>
              </w:pBdr>
              <w:spacing w:line="259" w:lineRule="auto"/>
            </w:pPr>
            <w:r w:rsidRPr="004667C5">
              <w:t xml:space="preserve">another Allied Health Professional such as a </w:t>
            </w:r>
            <w:r w:rsidR="00FA2B4B" w:rsidRPr="004667C5">
              <w:t>S</w:t>
            </w:r>
            <w:r w:rsidRPr="004667C5">
              <w:t xml:space="preserve">peech </w:t>
            </w:r>
            <w:r w:rsidR="00FA2B4B" w:rsidRPr="004667C5">
              <w:t>P</w:t>
            </w:r>
            <w:r w:rsidRPr="004667C5">
              <w:t>athologist</w:t>
            </w:r>
          </w:p>
          <w:p w14:paraId="5FFC3CE8" w14:textId="77777777" w:rsidR="0019017E" w:rsidRPr="004667C5" w:rsidRDefault="0019017E" w:rsidP="004667C5">
            <w:pPr>
              <w:numPr>
                <w:ilvl w:val="0"/>
                <w:numId w:val="17"/>
              </w:numPr>
              <w:pBdr>
                <w:top w:val="nil"/>
                <w:left w:val="nil"/>
                <w:bottom w:val="nil"/>
                <w:right w:val="nil"/>
                <w:between w:val="nil"/>
              </w:pBdr>
              <w:spacing w:line="259" w:lineRule="auto"/>
            </w:pPr>
            <w:r w:rsidRPr="004667C5">
              <w:t>a medical professional</w:t>
            </w:r>
          </w:p>
          <w:p w14:paraId="6AB97C7A" w14:textId="2F91F1B6" w:rsidR="0019017E" w:rsidRPr="004667C5" w:rsidRDefault="0019017E" w:rsidP="004667C5">
            <w:pPr>
              <w:numPr>
                <w:ilvl w:val="0"/>
                <w:numId w:val="17"/>
              </w:numPr>
              <w:pBdr>
                <w:top w:val="nil"/>
                <w:left w:val="nil"/>
                <w:bottom w:val="nil"/>
                <w:right w:val="nil"/>
                <w:between w:val="nil"/>
              </w:pBdr>
              <w:spacing w:line="259" w:lineRule="auto"/>
            </w:pPr>
            <w:r w:rsidRPr="004667C5">
              <w:t xml:space="preserve">an </w:t>
            </w:r>
            <w:r w:rsidR="009A1FF7" w:rsidRPr="004667C5">
              <w:t>A</w:t>
            </w:r>
            <w:r w:rsidRPr="004667C5">
              <w:t>udio</w:t>
            </w:r>
            <w:r w:rsidR="00E61A47" w:rsidRPr="004667C5">
              <w:t>metry</w:t>
            </w:r>
            <w:r w:rsidRPr="004667C5">
              <w:t xml:space="preserve"> </w:t>
            </w:r>
            <w:r w:rsidR="00E61A47" w:rsidRPr="004667C5">
              <w:t>N</w:t>
            </w:r>
            <w:r w:rsidRPr="004667C5">
              <w:t>urse</w:t>
            </w:r>
          </w:p>
          <w:p w14:paraId="68E9393F" w14:textId="1ED00B44" w:rsidR="0019017E" w:rsidRPr="004667C5" w:rsidRDefault="0019017E" w:rsidP="004667C5">
            <w:pPr>
              <w:numPr>
                <w:ilvl w:val="0"/>
                <w:numId w:val="17"/>
              </w:numPr>
              <w:pBdr>
                <w:top w:val="nil"/>
                <w:left w:val="nil"/>
                <w:bottom w:val="nil"/>
                <w:right w:val="nil"/>
                <w:between w:val="nil"/>
              </w:pBdr>
              <w:spacing w:line="259" w:lineRule="auto"/>
            </w:pPr>
            <w:r w:rsidRPr="004667C5">
              <w:t xml:space="preserve">an Allied Health </w:t>
            </w:r>
            <w:r w:rsidR="009A1FF7" w:rsidRPr="004667C5">
              <w:t>assistant</w:t>
            </w:r>
          </w:p>
          <w:p w14:paraId="5646196D" w14:textId="331C0541" w:rsidR="0019017E" w:rsidRPr="004667C5" w:rsidRDefault="0019017E" w:rsidP="004667C5">
            <w:pPr>
              <w:numPr>
                <w:ilvl w:val="0"/>
                <w:numId w:val="17"/>
              </w:numPr>
              <w:pBdr>
                <w:top w:val="nil"/>
                <w:left w:val="nil"/>
                <w:bottom w:val="nil"/>
                <w:right w:val="nil"/>
                <w:between w:val="nil"/>
              </w:pBdr>
              <w:spacing w:line="259" w:lineRule="auto"/>
            </w:pPr>
            <w:r w:rsidRPr="004667C5">
              <w:t>an Aboriginal and Torres Strait Islander Health Worker</w:t>
            </w:r>
          </w:p>
          <w:p w14:paraId="5A4A47E2" w14:textId="55B45D1E" w:rsidR="0019017E" w:rsidRPr="004667C5" w:rsidRDefault="007F01C6" w:rsidP="004667C5">
            <w:pPr>
              <w:numPr>
                <w:ilvl w:val="0"/>
                <w:numId w:val="17"/>
              </w:numPr>
              <w:pBdr>
                <w:top w:val="nil"/>
                <w:left w:val="nil"/>
                <w:bottom w:val="nil"/>
                <w:right w:val="nil"/>
                <w:between w:val="nil"/>
              </w:pBdr>
              <w:spacing w:line="259" w:lineRule="auto"/>
            </w:pPr>
            <w:r w:rsidRPr="004667C5">
              <w:t xml:space="preserve">a trained </w:t>
            </w:r>
            <w:r w:rsidR="0019017E" w:rsidRPr="004667C5">
              <w:t>assistant</w:t>
            </w:r>
          </w:p>
          <w:p w14:paraId="6EB48868" w14:textId="77777777" w:rsidR="0019017E" w:rsidRPr="004667C5" w:rsidRDefault="0019017E" w:rsidP="004667C5">
            <w:pPr>
              <w:numPr>
                <w:ilvl w:val="0"/>
                <w:numId w:val="17"/>
              </w:numPr>
              <w:pBdr>
                <w:top w:val="nil"/>
                <w:left w:val="nil"/>
                <w:bottom w:val="nil"/>
                <w:right w:val="nil"/>
                <w:between w:val="nil"/>
              </w:pBdr>
              <w:spacing w:line="259" w:lineRule="auto"/>
            </w:pPr>
            <w:r w:rsidRPr="004667C5">
              <w:t>a clinical intern.</w:t>
            </w:r>
          </w:p>
          <w:p w14:paraId="39389196" w14:textId="77777777" w:rsidR="001239D3" w:rsidRDefault="001239D3" w:rsidP="004667C5">
            <w:pPr>
              <w:spacing w:after="120"/>
            </w:pPr>
            <w:r>
              <w:t xml:space="preserve">Other healthcare professionals may be </w:t>
            </w:r>
            <w:r w:rsidRPr="0019017E">
              <w:t>in the same or a different location to the Audiologist</w:t>
            </w:r>
            <w:r>
              <w:t xml:space="preserve"> or </w:t>
            </w:r>
            <w:r w:rsidRPr="0019017E">
              <w:t>Audiometrist and the client</w:t>
            </w:r>
            <w:r>
              <w:t>.</w:t>
            </w:r>
          </w:p>
          <w:p w14:paraId="1EE1FFC9" w14:textId="660BC469" w:rsidR="0019017E" w:rsidRPr="0019017E" w:rsidRDefault="0019017E" w:rsidP="006152CF">
            <w:pPr>
              <w:spacing w:after="120"/>
            </w:pPr>
            <w:r w:rsidRPr="0019017E">
              <w:t xml:space="preserve">Ensure </w:t>
            </w:r>
            <w:r w:rsidR="002B32A9">
              <w:t>all those</w:t>
            </w:r>
            <w:r w:rsidRPr="0019017E">
              <w:t xml:space="preserve"> involved in the session are clear about their roles and responsibilities</w:t>
            </w:r>
            <w:r w:rsidR="000A6C1C">
              <w:t>.</w:t>
            </w:r>
          </w:p>
          <w:p w14:paraId="5F1E7B30" w14:textId="3B5D8CD9" w:rsidR="0019017E" w:rsidRPr="0019017E" w:rsidRDefault="0019017E" w:rsidP="006152CF">
            <w:pPr>
              <w:spacing w:after="120"/>
            </w:pPr>
            <w:r w:rsidRPr="0019017E">
              <w:t>Ensure a trained assistant has the necessary skills and training for any tasks to be performed on behalf of the Audiologist</w:t>
            </w:r>
            <w:r w:rsidR="00110F18">
              <w:t xml:space="preserve"> or </w:t>
            </w:r>
            <w:r w:rsidRPr="0019017E">
              <w:t>Audiometrist</w:t>
            </w:r>
            <w:r w:rsidR="000A6C1C">
              <w:t>.</w:t>
            </w:r>
          </w:p>
          <w:p w14:paraId="2F68D0FB" w14:textId="384F438D" w:rsidR="0019017E" w:rsidRPr="0019017E" w:rsidRDefault="0019017E" w:rsidP="006152CF">
            <w:pPr>
              <w:spacing w:after="120"/>
            </w:pPr>
            <w:r w:rsidRPr="0019017E">
              <w:t>The Audiologist</w:t>
            </w:r>
            <w:r w:rsidR="004D39F3">
              <w:t xml:space="preserve"> </w:t>
            </w:r>
            <w:r w:rsidR="00C12A18">
              <w:t>or</w:t>
            </w:r>
            <w:r w:rsidR="004D39F3">
              <w:t xml:space="preserve"> </w:t>
            </w:r>
            <w:r w:rsidRPr="0019017E">
              <w:t xml:space="preserve">Audiometrist </w:t>
            </w:r>
            <w:r w:rsidR="002B32A9">
              <w:t>is</w:t>
            </w:r>
            <w:r w:rsidR="004D39F3" w:rsidRPr="0019017E">
              <w:t xml:space="preserve"> </w:t>
            </w:r>
            <w:r w:rsidRPr="0019017E">
              <w:t>responsible for all clinical decision-making and accountable for the quality and outcomes of services.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B4C5D" w14:textId="153A46CE" w:rsidR="00AE2F77" w:rsidRPr="00E7244C" w:rsidRDefault="00000000" w:rsidP="006152CF">
            <w:pPr>
              <w:spacing w:after="120"/>
            </w:pPr>
            <w:hyperlink r:id="rId55" w:history="1">
              <w:r w:rsidR="00AE2F77" w:rsidRPr="00593793">
                <w:rPr>
                  <w:rStyle w:val="Hyperlink"/>
                  <w:rFonts w:asciiTheme="majorHAnsi" w:hAnsiTheme="majorHAnsi" w:cstheme="majorHAnsi"/>
                  <w:color w:val="auto"/>
                </w:rPr>
                <w:t>Aud</w:t>
              </w:r>
              <w:r w:rsidR="00E203C7">
                <w:rPr>
                  <w:rStyle w:val="Hyperlink"/>
                  <w:rFonts w:asciiTheme="majorHAnsi" w:hAnsiTheme="majorHAnsi" w:cstheme="majorHAnsi"/>
                  <w:color w:val="auto"/>
                </w:rPr>
                <w:t>iology Australia</w:t>
              </w:r>
              <w:r w:rsidR="00AE2F77" w:rsidRPr="00593793">
                <w:rPr>
                  <w:rStyle w:val="Hyperlink"/>
                  <w:rFonts w:asciiTheme="majorHAnsi" w:hAnsiTheme="majorHAnsi" w:cstheme="majorHAnsi"/>
                  <w:color w:val="auto"/>
                </w:rPr>
                <w:t xml:space="preserve"> National Competency Standards</w:t>
              </w:r>
            </w:hyperlink>
          </w:p>
          <w:p w14:paraId="69AF6927" w14:textId="5CB1671A" w:rsidR="00D21631" w:rsidRPr="00E7244C" w:rsidRDefault="00000000" w:rsidP="006152CF">
            <w:pPr>
              <w:spacing w:after="120"/>
            </w:pPr>
            <w:hyperlink r:id="rId56" w:history="1">
              <w:r w:rsidR="00D21631" w:rsidRPr="0076647F">
                <w:rPr>
                  <w:rStyle w:val="Hyperlink"/>
                  <w:color w:val="auto"/>
                </w:rPr>
                <w:t>A</w:t>
              </w:r>
              <w:r w:rsidR="00E203C7" w:rsidRPr="0076647F">
                <w:rPr>
                  <w:rStyle w:val="Hyperlink"/>
                  <w:color w:val="auto"/>
                </w:rPr>
                <w:t>ustralian College of Audiology</w:t>
              </w:r>
              <w:r w:rsidR="00D21631" w:rsidRPr="00593793">
                <w:rPr>
                  <w:rStyle w:val="Hyperlink"/>
                  <w:i/>
                  <w:iCs/>
                  <w:color w:val="auto"/>
                </w:rPr>
                <w:t xml:space="preserve"> </w:t>
              </w:r>
              <w:r w:rsidR="00D21631" w:rsidRPr="00593793">
                <w:rPr>
                  <w:rStyle w:val="Hyperlink"/>
                  <w:color w:val="auto"/>
                </w:rPr>
                <w:t>Competency Standards</w:t>
              </w:r>
            </w:hyperlink>
          </w:p>
          <w:p w14:paraId="43E58E7E" w14:textId="77AE721E" w:rsidR="0019017E" w:rsidRPr="00E61F42" w:rsidRDefault="00000000" w:rsidP="006152CF">
            <w:hyperlink r:id="rId57" w:anchor="page=29" w:history="1">
              <w:r w:rsidR="00C37908" w:rsidRPr="00E61F42">
                <w:rPr>
                  <w:rStyle w:val="Hyperlink"/>
                  <w:rFonts w:asciiTheme="majorHAnsi" w:hAnsiTheme="majorHAnsi" w:cstheme="majorHAnsi"/>
                  <w:color w:val="auto"/>
                </w:rPr>
                <w:t>Audiology Australia Professional Practice Guide</w:t>
              </w:r>
            </w:hyperlink>
          </w:p>
          <w:p w14:paraId="5898446D" w14:textId="77777777" w:rsidR="0019017E" w:rsidRPr="0019017E" w:rsidRDefault="0019017E" w:rsidP="006152CF"/>
        </w:tc>
      </w:tr>
      <w:tr w:rsidR="007F01C6" w:rsidRPr="007F01C6" w14:paraId="38FE44B3"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5FC3EB4" w14:textId="3CA2D4D5" w:rsidR="007F01C6" w:rsidRPr="007F01C6" w:rsidRDefault="007F01C6" w:rsidP="006152CF">
            <w:pPr>
              <w:rPr>
                <w:b/>
                <w:bCs/>
              </w:rPr>
            </w:pPr>
            <w:r w:rsidRPr="007F01C6">
              <w:rPr>
                <w:b/>
                <w:bCs/>
              </w:rPr>
              <w:t>Allocate sufficient time for the service</w:t>
            </w:r>
          </w:p>
        </w:tc>
      </w:tr>
      <w:tr w:rsidR="001244C2" w:rsidRPr="0019017E" w14:paraId="170958DA"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6D3A54" w14:textId="13BF5466" w:rsidR="007F01C6" w:rsidRPr="0019017E" w:rsidRDefault="007F01C6" w:rsidP="006152CF">
            <w:r>
              <w:lastRenderedPageBreak/>
              <w:t>3.</w:t>
            </w:r>
            <w:r w:rsidR="003C08F5">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6C1B" w14:textId="27D29D1F" w:rsidR="00960434" w:rsidRPr="00A62A02" w:rsidRDefault="007F01C6" w:rsidP="006152CF">
            <w:pPr>
              <w:spacing w:after="120"/>
              <w:rPr>
                <w:b/>
                <w:bCs/>
              </w:rPr>
            </w:pPr>
            <w:r w:rsidRPr="00A62A02">
              <w:rPr>
                <w:b/>
                <w:bCs/>
              </w:rPr>
              <w:t xml:space="preserve">A real-time </w:t>
            </w:r>
            <w:r w:rsidR="00802CAE">
              <w:rPr>
                <w:b/>
                <w:bCs/>
              </w:rPr>
              <w:t>(synchronous)</w:t>
            </w:r>
            <w:r w:rsidR="00802CAE" w:rsidRPr="00A62A02">
              <w:rPr>
                <w:b/>
                <w:bCs/>
              </w:rPr>
              <w:t xml:space="preserve"> </w:t>
            </w:r>
            <w:r w:rsidRPr="00A62A02">
              <w:rPr>
                <w:b/>
                <w:bCs/>
              </w:rPr>
              <w:t>session may take longer than in-person hearing care</w:t>
            </w:r>
            <w:r w:rsidR="00960434" w:rsidRPr="00A62A02">
              <w:rPr>
                <w:b/>
                <w:bCs/>
              </w:rPr>
              <w:t>.</w:t>
            </w:r>
          </w:p>
          <w:p w14:paraId="483F7FEA" w14:textId="59D7D9E5" w:rsidR="00C12A18" w:rsidRDefault="00960434" w:rsidP="006152CF">
            <w:pPr>
              <w:spacing w:after="120"/>
            </w:pPr>
            <w:r>
              <w:t>For client</w:t>
            </w:r>
            <w:r w:rsidR="00B76141">
              <w:t>s</w:t>
            </w:r>
            <w:r>
              <w:t xml:space="preserve"> unfamiliar with teleaudiology, more time may be necessary to ensure the</w:t>
            </w:r>
            <w:r w:rsidR="00C12A18">
              <w:t>y are properly connected using their technology,</w:t>
            </w:r>
            <w:r>
              <w:t xml:space="preserve"> comfortable with the mode of communication</w:t>
            </w:r>
            <w:r w:rsidR="00C12A18">
              <w:t>,</w:t>
            </w:r>
            <w:r>
              <w:t xml:space="preserve"> and </w:t>
            </w:r>
            <w:r w:rsidR="00C12A18">
              <w:t>able to actively participate in the session.</w:t>
            </w:r>
          </w:p>
          <w:p w14:paraId="4AB4AFF9" w14:textId="549DEF19" w:rsidR="004B206B" w:rsidRDefault="00960434" w:rsidP="006152CF">
            <w:pPr>
              <w:spacing w:after="120"/>
            </w:pPr>
            <w:r>
              <w:t>Depending on the service, equipment or task</w:t>
            </w:r>
            <w:r w:rsidR="004B206B">
              <w:t>s</w:t>
            </w:r>
            <w:r>
              <w:t xml:space="preserve"> may need to be set up </w:t>
            </w:r>
            <w:r w:rsidR="004B206B">
              <w:t>by the client or significant others</w:t>
            </w:r>
            <w:r w:rsidR="002B32A9">
              <w:t xml:space="preserve"> </w:t>
            </w:r>
            <w:r w:rsidR="004B206B">
              <w:t xml:space="preserve">to prepare the environment for the </w:t>
            </w:r>
            <w:r w:rsidR="002B32A9">
              <w:t>hearing service</w:t>
            </w:r>
            <w:r w:rsidR="004B206B">
              <w:t>.</w:t>
            </w:r>
          </w:p>
          <w:p w14:paraId="4BC2E910" w14:textId="50DF5D45" w:rsidR="00960434" w:rsidRDefault="002B32A9" w:rsidP="006152CF">
            <w:pPr>
              <w:spacing w:after="120"/>
            </w:pPr>
            <w:r>
              <w:t>Hearing a</w:t>
            </w:r>
            <w:r w:rsidR="004B206B">
              <w:t xml:space="preserve">ssessments may take longer than in-person for technical reasons such as internet </w:t>
            </w:r>
            <w:r w:rsidR="00806453">
              <w:t>speed and audio quality</w:t>
            </w:r>
            <w:r w:rsidR="004B206B">
              <w:t>.</w:t>
            </w:r>
          </w:p>
          <w:p w14:paraId="17DB4C6D" w14:textId="77777777" w:rsidR="00C12A18" w:rsidRDefault="00C12A18" w:rsidP="006152CF">
            <w:pPr>
              <w:spacing w:after="120"/>
            </w:pPr>
            <w:r>
              <w:t>During the session, people who rely on captions require time to read and digest the captions as they appear on their screen.</w:t>
            </w:r>
          </w:p>
          <w:p w14:paraId="2E6377B7" w14:textId="091279C1" w:rsidR="00C12A18" w:rsidRPr="0019017E" w:rsidRDefault="00C12A18" w:rsidP="006152CF">
            <w:pPr>
              <w:spacing w:after="120"/>
            </w:pPr>
            <w:r>
              <w:t xml:space="preserve">Additional time is required for an interpreter to </w:t>
            </w:r>
            <w:r w:rsidR="00D86DB9">
              <w:t>process</w:t>
            </w:r>
            <w:r>
              <w:t xml:space="preserve"> information between the Audiologist or Audiometrist and the client.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48118" w14:textId="77777777" w:rsidR="007F01C6" w:rsidRPr="0019017E" w:rsidRDefault="007F01C6" w:rsidP="006152CF"/>
        </w:tc>
      </w:tr>
      <w:tr w:rsidR="0019017E" w:rsidRPr="0019017E" w14:paraId="6CD957FA"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7E67BD62" w14:textId="3B6ACEF1" w:rsidR="0019017E" w:rsidRPr="007F01C6" w:rsidRDefault="0019017E" w:rsidP="006152CF">
            <w:pPr>
              <w:keepNext/>
              <w:rPr>
                <w:b/>
                <w:bCs/>
              </w:rPr>
            </w:pPr>
            <w:r w:rsidRPr="007F01C6">
              <w:rPr>
                <w:b/>
                <w:bCs/>
              </w:rPr>
              <w:t>Manage the technology</w:t>
            </w:r>
            <w:r w:rsidR="00A50326">
              <w:rPr>
                <w:b/>
                <w:bCs/>
              </w:rPr>
              <w:t xml:space="preserve"> </w:t>
            </w:r>
          </w:p>
        </w:tc>
      </w:tr>
      <w:tr w:rsidR="001244C2" w:rsidRPr="0019017E" w14:paraId="304C5F1C"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1109EE" w14:textId="0DED252C" w:rsidR="0019017E" w:rsidRPr="0019017E" w:rsidRDefault="0019017E" w:rsidP="006152CF">
            <w:r w:rsidRPr="0019017E">
              <w:t>3.</w:t>
            </w:r>
            <w:r w:rsidR="003C08F5">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6CFE5" w14:textId="4C9C5266" w:rsidR="0019017E" w:rsidRPr="004B206B" w:rsidRDefault="0019017E" w:rsidP="006152CF">
            <w:pPr>
              <w:spacing w:after="120"/>
              <w:rPr>
                <w:b/>
                <w:bCs/>
                <w:iCs/>
              </w:rPr>
            </w:pPr>
            <w:r w:rsidRPr="004B206B">
              <w:rPr>
                <w:b/>
                <w:bCs/>
                <w:iCs/>
              </w:rPr>
              <w:t>Teleaudiology offers a range of ways to connect with a client and can be readily adapted for a range of circumstances. It also requires careful preparation to manage potential technical issues</w:t>
            </w:r>
            <w:r w:rsidR="004B206B">
              <w:rPr>
                <w:b/>
                <w:bCs/>
                <w:iCs/>
              </w:rPr>
              <w:t>.</w:t>
            </w:r>
          </w:p>
          <w:p w14:paraId="0116C8A3" w14:textId="60800A6E" w:rsidR="00C12A18" w:rsidRPr="0019017E" w:rsidRDefault="0019017E" w:rsidP="006152CF">
            <w:r w:rsidRPr="0019017E">
              <w:t>Be flexible about using the modes of teleaudiology to find the best fit for the</w:t>
            </w:r>
            <w:r w:rsidR="004B206B">
              <w:t xml:space="preserve"> client and the</w:t>
            </w:r>
            <w:r w:rsidRPr="0019017E">
              <w:t xml:space="preserve"> goals of the session</w:t>
            </w:r>
            <w:r w:rsidR="00033E7A">
              <w:t>.</w:t>
            </w:r>
            <w:r w:rsidR="00FF0FB1">
              <w:t xml:space="preserve"> Understand:</w:t>
            </w:r>
            <w:r w:rsidRPr="0019017E">
              <w:t xml:space="preserve"> </w:t>
            </w:r>
          </w:p>
          <w:p w14:paraId="669DD9B5" w14:textId="6B126065" w:rsidR="0019017E" w:rsidRPr="004667C5" w:rsidRDefault="0019017E" w:rsidP="004667C5">
            <w:pPr>
              <w:numPr>
                <w:ilvl w:val="0"/>
                <w:numId w:val="17"/>
              </w:numPr>
              <w:spacing w:line="259" w:lineRule="auto"/>
            </w:pPr>
            <w:r w:rsidRPr="004667C5">
              <w:t>the client’s preferences, digital literacy and access to technology</w:t>
            </w:r>
          </w:p>
          <w:p w14:paraId="2ABEE590" w14:textId="67ABC4F4" w:rsidR="004F3B83" w:rsidRPr="004667C5" w:rsidRDefault="0019017E" w:rsidP="004667C5">
            <w:pPr>
              <w:numPr>
                <w:ilvl w:val="0"/>
                <w:numId w:val="17"/>
              </w:numPr>
              <w:spacing w:line="259" w:lineRule="auto"/>
            </w:pPr>
            <w:r w:rsidRPr="004667C5">
              <w:t>how to help clients and others to connect to teleaudiology</w:t>
            </w:r>
          </w:p>
          <w:p w14:paraId="21EDEB19" w14:textId="5E883B3B" w:rsidR="004667C5" w:rsidRDefault="0019017E" w:rsidP="004667C5">
            <w:pPr>
              <w:numPr>
                <w:ilvl w:val="0"/>
                <w:numId w:val="17"/>
              </w:numPr>
              <w:spacing w:line="259" w:lineRule="auto"/>
            </w:pPr>
            <w:r w:rsidRPr="004667C5">
              <w:t>how to adapt to the client’s preferred technology or platform without compromising</w:t>
            </w:r>
            <w:r w:rsidR="004D784D" w:rsidRPr="004667C5">
              <w:t xml:space="preserve"> privacy </w:t>
            </w:r>
            <w:r w:rsidR="00F54545" w:rsidRPr="004667C5">
              <w:t xml:space="preserve">and </w:t>
            </w:r>
            <w:r w:rsidR="004D784D" w:rsidRPr="004667C5">
              <w:t>data</w:t>
            </w:r>
            <w:r w:rsidRPr="004667C5">
              <w:t xml:space="preserve"> security</w:t>
            </w:r>
            <w:r w:rsidR="00033E7A" w:rsidRPr="004667C5">
              <w:t>.</w:t>
            </w:r>
          </w:p>
          <w:p w14:paraId="20855DF6" w14:textId="0D156AFF" w:rsidR="004D784D" w:rsidRDefault="0019017E" w:rsidP="006152CF">
            <w:r w:rsidRPr="0019017E">
              <w:t>Develop a plan with the client about how</w:t>
            </w:r>
            <w:r w:rsidR="004D784D">
              <w:t>:</w:t>
            </w:r>
          </w:p>
          <w:p w14:paraId="604E48B7" w14:textId="77777777" w:rsidR="004667C5" w:rsidRPr="004667C5" w:rsidRDefault="0019017E" w:rsidP="004667C5">
            <w:pPr>
              <w:numPr>
                <w:ilvl w:val="0"/>
                <w:numId w:val="17"/>
              </w:numPr>
              <w:pBdr>
                <w:top w:val="nil"/>
                <w:left w:val="nil"/>
                <w:bottom w:val="nil"/>
                <w:right w:val="nil"/>
                <w:between w:val="nil"/>
              </w:pBdr>
              <w:spacing w:line="259" w:lineRule="auto"/>
            </w:pPr>
            <w:r w:rsidRPr="004667C5">
              <w:t>to communicate if the client is required to remove their hearing device during the teleaudiology session</w:t>
            </w:r>
          </w:p>
          <w:p w14:paraId="0276540E" w14:textId="56D9102C" w:rsidR="004667C5" w:rsidRPr="004667C5" w:rsidRDefault="004D784D" w:rsidP="004667C5">
            <w:pPr>
              <w:numPr>
                <w:ilvl w:val="0"/>
                <w:numId w:val="17"/>
              </w:numPr>
              <w:pBdr>
                <w:top w:val="nil"/>
                <w:left w:val="nil"/>
                <w:bottom w:val="nil"/>
                <w:right w:val="nil"/>
                <w:between w:val="nil"/>
              </w:pBdr>
              <w:spacing w:line="259" w:lineRule="auto"/>
            </w:pPr>
            <w:r w:rsidRPr="004667C5">
              <w:t>to convey a problem or concern</w:t>
            </w:r>
            <w:r w:rsidR="002B32A9" w:rsidRPr="004667C5">
              <w:t xml:space="preserve">, such as </w:t>
            </w:r>
            <w:r w:rsidRPr="004667C5">
              <w:t xml:space="preserve">raising a hand or using the chat function to </w:t>
            </w:r>
            <w:r w:rsidR="00822225" w:rsidRPr="004667C5">
              <w:t xml:space="preserve">type </w:t>
            </w:r>
            <w:r w:rsidRPr="004667C5">
              <w:t>a message.</w:t>
            </w:r>
          </w:p>
          <w:p w14:paraId="23A578C2" w14:textId="3F60DFCB" w:rsidR="00C54924" w:rsidRDefault="0019017E" w:rsidP="006152CF">
            <w:pPr>
              <w:spacing w:after="120"/>
            </w:pPr>
            <w:r w:rsidRPr="0019017E">
              <w:t xml:space="preserve">Prepare for technical issues such as slow internet speed, </w:t>
            </w:r>
            <w:r w:rsidR="0038162C">
              <w:t xml:space="preserve">poor audio quality, </w:t>
            </w:r>
            <w:r w:rsidRPr="0019017E">
              <w:t>service interruptions or failure</w:t>
            </w:r>
            <w:r w:rsidR="00033E7A">
              <w:t>.</w:t>
            </w:r>
            <w:r w:rsidRPr="0019017E">
              <w:t xml:space="preserve"> </w:t>
            </w:r>
          </w:p>
          <w:p w14:paraId="09AA9EA3" w14:textId="3883C2BC" w:rsidR="0019017E" w:rsidRPr="0019017E" w:rsidRDefault="00C54924" w:rsidP="006152CF">
            <w:r>
              <w:t>Develop a contingency plan with the client about what to do if the technology fails such as:</w:t>
            </w:r>
          </w:p>
          <w:p w14:paraId="71949C31" w14:textId="6D514A1C" w:rsidR="0019017E" w:rsidRPr="004667C5" w:rsidRDefault="0019017E" w:rsidP="004667C5">
            <w:pPr>
              <w:numPr>
                <w:ilvl w:val="0"/>
                <w:numId w:val="17"/>
              </w:numPr>
              <w:pBdr>
                <w:top w:val="nil"/>
                <w:left w:val="nil"/>
                <w:bottom w:val="nil"/>
                <w:right w:val="nil"/>
                <w:between w:val="nil"/>
              </w:pBdr>
              <w:spacing w:line="259" w:lineRule="auto"/>
            </w:pPr>
            <w:r w:rsidRPr="004667C5">
              <w:t>completing the interaction by another teleaudiology mode or device</w:t>
            </w:r>
          </w:p>
          <w:p w14:paraId="6D3900DB" w14:textId="2DE7AC84" w:rsidR="0019017E" w:rsidRPr="0019017E" w:rsidRDefault="0019017E" w:rsidP="004667C5">
            <w:pPr>
              <w:numPr>
                <w:ilvl w:val="0"/>
                <w:numId w:val="17"/>
              </w:numPr>
              <w:pBdr>
                <w:top w:val="nil"/>
                <w:left w:val="nil"/>
                <w:bottom w:val="nil"/>
                <w:right w:val="nil"/>
                <w:between w:val="nil"/>
              </w:pBdr>
              <w:spacing w:line="259" w:lineRule="auto"/>
              <w:rPr>
                <w:color w:val="000000"/>
              </w:rPr>
            </w:pPr>
            <w:r w:rsidRPr="004667C5">
              <w:t xml:space="preserve">rescheduling the appointment or </w:t>
            </w:r>
            <w:r w:rsidR="002B32A9" w:rsidRPr="004667C5">
              <w:t xml:space="preserve">meeting </w:t>
            </w:r>
            <w:r w:rsidRPr="004667C5">
              <w:t>in-person</w:t>
            </w:r>
            <w:r w:rsidR="00AB09AB" w:rsidRPr="004667C5">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0661F" w14:textId="1CCD4350" w:rsidR="00AE2F77" w:rsidRPr="00E7244C" w:rsidRDefault="00000000" w:rsidP="006152CF">
            <w:hyperlink r:id="rId58" w:history="1">
              <w:r w:rsidR="00AE2F77" w:rsidRPr="00593793">
                <w:rPr>
                  <w:rStyle w:val="Hyperlink"/>
                  <w:rFonts w:asciiTheme="majorHAnsi" w:hAnsiTheme="majorHAnsi" w:cstheme="majorHAnsi"/>
                  <w:color w:val="auto"/>
                </w:rPr>
                <w:t>Aud</w:t>
              </w:r>
              <w:r w:rsidR="00E203C7">
                <w:rPr>
                  <w:rStyle w:val="Hyperlink"/>
                  <w:rFonts w:asciiTheme="majorHAnsi" w:hAnsiTheme="majorHAnsi" w:cstheme="majorHAnsi"/>
                  <w:color w:val="auto"/>
                </w:rPr>
                <w:t>iology Australia</w:t>
              </w:r>
              <w:r w:rsidR="00AE2F77" w:rsidRPr="00593793">
                <w:rPr>
                  <w:rStyle w:val="Hyperlink"/>
                  <w:rFonts w:asciiTheme="majorHAnsi" w:hAnsiTheme="majorHAnsi" w:cstheme="majorHAnsi"/>
                  <w:color w:val="auto"/>
                </w:rPr>
                <w:t xml:space="preserve"> National Competency Standards</w:t>
              </w:r>
            </w:hyperlink>
          </w:p>
          <w:p w14:paraId="6AE25220" w14:textId="77777777" w:rsidR="004D784D" w:rsidRPr="00E7244C" w:rsidRDefault="004D784D" w:rsidP="006152CF"/>
          <w:p w14:paraId="4476D18C" w14:textId="77777777" w:rsidR="00E61F42" w:rsidRDefault="00000000" w:rsidP="006152CF">
            <w:pPr>
              <w:rPr>
                <w:rStyle w:val="Hyperlink"/>
                <w:color w:val="auto"/>
              </w:rPr>
            </w:pPr>
            <w:hyperlink r:id="rId59" w:history="1">
              <w:r w:rsidR="004D784D" w:rsidRPr="001B0178">
                <w:rPr>
                  <w:rStyle w:val="Hyperlink"/>
                  <w:color w:val="auto"/>
                </w:rPr>
                <w:t>A</w:t>
              </w:r>
              <w:r w:rsidR="00E43137" w:rsidRPr="001B0178">
                <w:rPr>
                  <w:rStyle w:val="Hyperlink"/>
                  <w:color w:val="auto"/>
                </w:rPr>
                <w:t>ustralian College of Audiology</w:t>
              </w:r>
              <w:r w:rsidR="004D784D" w:rsidRPr="001B0178">
                <w:rPr>
                  <w:rStyle w:val="Hyperlink"/>
                  <w:color w:val="auto"/>
                </w:rPr>
                <w:t xml:space="preserve"> </w:t>
              </w:r>
              <w:r w:rsidR="004D784D" w:rsidRPr="00593793">
                <w:rPr>
                  <w:rStyle w:val="Hyperlink"/>
                  <w:color w:val="auto"/>
                </w:rPr>
                <w:t>Competency Standards</w:t>
              </w:r>
            </w:hyperlink>
          </w:p>
          <w:p w14:paraId="4D343D8F" w14:textId="77777777" w:rsidR="00E61F42" w:rsidRDefault="00E61F42" w:rsidP="006152CF">
            <w:pPr>
              <w:rPr>
                <w:rStyle w:val="Hyperlink"/>
                <w:color w:val="auto"/>
              </w:rPr>
            </w:pPr>
          </w:p>
          <w:p w14:paraId="6B236539" w14:textId="0B65544D" w:rsidR="00C37908" w:rsidRPr="00E61F42" w:rsidRDefault="00000000" w:rsidP="006152CF">
            <w:hyperlink r:id="rId60" w:anchor="page=28" w:history="1">
              <w:r w:rsidR="00C37908" w:rsidRPr="00E61F42">
                <w:rPr>
                  <w:rStyle w:val="Hyperlink"/>
                  <w:rFonts w:asciiTheme="majorHAnsi" w:hAnsiTheme="majorHAnsi" w:cstheme="majorHAnsi"/>
                  <w:color w:val="auto"/>
                </w:rPr>
                <w:t>Audiology Australia Professional Practice Guide</w:t>
              </w:r>
            </w:hyperlink>
          </w:p>
          <w:p w14:paraId="19C1EF33" w14:textId="77777777" w:rsidR="0019017E" w:rsidRPr="00E7244C" w:rsidRDefault="0019017E" w:rsidP="006152CF"/>
          <w:p w14:paraId="400238DD" w14:textId="77777777" w:rsidR="0019017E" w:rsidRPr="00E7244C" w:rsidRDefault="0019017E" w:rsidP="006152CF"/>
        </w:tc>
      </w:tr>
      <w:tr w:rsidR="0019017E" w:rsidRPr="0019017E" w14:paraId="3DBDF306" w14:textId="77777777" w:rsidTr="00593793">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7CC9005" w14:textId="79610176" w:rsidR="0019017E" w:rsidRPr="00C54924" w:rsidRDefault="009001A7" w:rsidP="006152CF">
            <w:pPr>
              <w:keepNext/>
              <w:rPr>
                <w:b/>
                <w:bCs/>
              </w:rPr>
            </w:pPr>
            <w:r>
              <w:rPr>
                <w:b/>
                <w:bCs/>
              </w:rPr>
              <w:t>Consulting space</w:t>
            </w:r>
          </w:p>
        </w:tc>
      </w:tr>
      <w:tr w:rsidR="001244C2" w:rsidRPr="0019017E" w14:paraId="3640E917" w14:textId="77777777" w:rsidTr="00374B1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0F38A" w14:textId="6BEE363C" w:rsidR="0019017E" w:rsidRPr="0019017E" w:rsidRDefault="0019017E" w:rsidP="006152CF">
            <w:r w:rsidRPr="0019017E">
              <w:t>3.</w:t>
            </w:r>
            <w:r w:rsidR="003C08F5">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6E880" w14:textId="73089584" w:rsidR="009001A7" w:rsidRPr="00E61F42" w:rsidRDefault="009001A7" w:rsidP="006152CF">
            <w:pPr>
              <w:spacing w:after="120"/>
            </w:pPr>
            <w:r w:rsidRPr="00E61F42">
              <w:t xml:space="preserve">Ensure </w:t>
            </w:r>
            <w:r w:rsidR="00967DEC" w:rsidRPr="00E61F42">
              <w:t>a complete</w:t>
            </w:r>
            <w:r w:rsidRPr="00E61F42">
              <w:t xml:space="preserve"> set of </w:t>
            </w:r>
            <w:r w:rsidR="00967DEC" w:rsidRPr="00E61F42">
              <w:t xml:space="preserve">functioning </w:t>
            </w:r>
            <w:r w:rsidRPr="00E61F42">
              <w:t xml:space="preserve">equipment is available including a microphone, camera, monitor, speaker and headset (or headphones) and </w:t>
            </w:r>
            <w:r w:rsidR="00967DEC" w:rsidRPr="00E61F42">
              <w:t xml:space="preserve">that </w:t>
            </w:r>
            <w:r w:rsidRPr="00E61F42">
              <w:t xml:space="preserve">it is tested </w:t>
            </w:r>
            <w:r w:rsidR="00967DEC" w:rsidRPr="00E61F42">
              <w:t xml:space="preserve">before </w:t>
            </w:r>
            <w:r w:rsidRPr="00E61F42">
              <w:t>the session</w:t>
            </w:r>
            <w:r w:rsidR="00033E7A" w:rsidRPr="00E61F42">
              <w:t>.</w:t>
            </w:r>
          </w:p>
          <w:p w14:paraId="7A2BBE1C" w14:textId="05B5674B" w:rsidR="0019017E" w:rsidRPr="00E61F42" w:rsidRDefault="0019017E" w:rsidP="006152CF">
            <w:r w:rsidRPr="00E61F42">
              <w:t>Ensure th</w:t>
            </w:r>
            <w:r w:rsidR="00967DEC" w:rsidRPr="00E61F42">
              <w:t xml:space="preserve">at your </w:t>
            </w:r>
            <w:r w:rsidRPr="00E61F42">
              <w:t>consulting space is fit for purpose</w:t>
            </w:r>
            <w:r w:rsidR="008B6C11" w:rsidRPr="00E61F42">
              <w:t xml:space="preserve"> with</w:t>
            </w:r>
            <w:r w:rsidRPr="00E61F42">
              <w:t>:</w:t>
            </w:r>
          </w:p>
          <w:p w14:paraId="7B293539" w14:textId="0DDB66F5" w:rsidR="0019017E" w:rsidRPr="00E61F42" w:rsidRDefault="0019017E" w:rsidP="004667C5">
            <w:pPr>
              <w:numPr>
                <w:ilvl w:val="0"/>
                <w:numId w:val="17"/>
              </w:numPr>
              <w:pBdr>
                <w:top w:val="nil"/>
                <w:left w:val="nil"/>
                <w:bottom w:val="nil"/>
                <w:right w:val="nil"/>
                <w:between w:val="nil"/>
              </w:pBdr>
              <w:spacing w:line="259" w:lineRule="auto"/>
            </w:pPr>
            <w:r w:rsidRPr="00E61F42">
              <w:t>minimal visual distractions</w:t>
            </w:r>
          </w:p>
          <w:p w14:paraId="447B92F9" w14:textId="77777777" w:rsidR="00711E78" w:rsidRPr="00E61F42" w:rsidRDefault="00711E78" w:rsidP="004667C5">
            <w:pPr>
              <w:numPr>
                <w:ilvl w:val="0"/>
                <w:numId w:val="17"/>
              </w:numPr>
              <w:pBdr>
                <w:top w:val="nil"/>
                <w:left w:val="nil"/>
                <w:bottom w:val="nil"/>
                <w:right w:val="nil"/>
                <w:between w:val="nil"/>
              </w:pBdr>
              <w:spacing w:line="259" w:lineRule="auto"/>
            </w:pPr>
            <w:r w:rsidRPr="00E61F42">
              <w:t>good lighting and audio quality</w:t>
            </w:r>
          </w:p>
          <w:p w14:paraId="76EBD20D" w14:textId="1B4851C2" w:rsidR="0019017E" w:rsidRPr="00E61F42" w:rsidRDefault="0019017E" w:rsidP="004667C5">
            <w:pPr>
              <w:numPr>
                <w:ilvl w:val="0"/>
                <w:numId w:val="17"/>
              </w:numPr>
              <w:pBdr>
                <w:top w:val="nil"/>
                <w:left w:val="nil"/>
                <w:bottom w:val="nil"/>
                <w:right w:val="nil"/>
                <w:between w:val="nil"/>
              </w:pBdr>
              <w:spacing w:line="259" w:lineRule="auto"/>
            </w:pPr>
            <w:r w:rsidRPr="00E61F42">
              <w:t>no confidential information and images in view of the camera</w:t>
            </w:r>
          </w:p>
          <w:p w14:paraId="59DC398A" w14:textId="6DFEA8D5" w:rsidR="0019017E" w:rsidRPr="00E61F42" w:rsidRDefault="0019017E" w:rsidP="004667C5">
            <w:pPr>
              <w:numPr>
                <w:ilvl w:val="0"/>
                <w:numId w:val="17"/>
              </w:numPr>
              <w:pBdr>
                <w:top w:val="nil"/>
                <w:left w:val="nil"/>
                <w:bottom w:val="nil"/>
                <w:right w:val="nil"/>
                <w:between w:val="nil"/>
              </w:pBdr>
              <w:spacing w:line="259" w:lineRule="auto"/>
            </w:pPr>
            <w:r w:rsidRPr="00E61F42">
              <w:lastRenderedPageBreak/>
              <w:t>clinical equipment</w:t>
            </w:r>
            <w:r w:rsidR="009001A7" w:rsidRPr="00E61F42">
              <w:t xml:space="preserve">, </w:t>
            </w:r>
            <w:r w:rsidRPr="00E61F42">
              <w:t>props</w:t>
            </w:r>
            <w:r w:rsidR="009001A7" w:rsidRPr="00E61F42">
              <w:t xml:space="preserve"> and other</w:t>
            </w:r>
            <w:r w:rsidRPr="00E61F42">
              <w:t xml:space="preserve"> resources </w:t>
            </w:r>
            <w:r w:rsidR="00967DEC" w:rsidRPr="00E61F42">
              <w:t xml:space="preserve">on hand </w:t>
            </w:r>
            <w:r w:rsidR="008B6C11" w:rsidRPr="00E61F42">
              <w:t>for</w:t>
            </w:r>
            <w:r w:rsidRPr="00E61F42">
              <w:t xml:space="preserve"> the session</w:t>
            </w:r>
            <w:r w:rsidR="00033E7A" w:rsidRPr="00E61F42">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18BCD" w14:textId="42F3BAC0" w:rsidR="00AE2F77" w:rsidRPr="00E61F42" w:rsidRDefault="00000000" w:rsidP="006152CF">
            <w:pPr>
              <w:spacing w:after="120"/>
            </w:pPr>
            <w:hyperlink r:id="rId61" w:history="1">
              <w:r w:rsidR="00AE2F77" w:rsidRPr="00E61F42">
                <w:rPr>
                  <w:rStyle w:val="Hyperlink"/>
                  <w:rFonts w:asciiTheme="majorHAnsi" w:hAnsiTheme="majorHAnsi" w:cstheme="majorHAnsi"/>
                  <w:color w:val="auto"/>
                </w:rPr>
                <w:t>Aud</w:t>
              </w:r>
              <w:r w:rsidR="00E43137" w:rsidRPr="00E61F42">
                <w:rPr>
                  <w:rStyle w:val="Hyperlink"/>
                  <w:rFonts w:asciiTheme="majorHAnsi" w:hAnsiTheme="majorHAnsi" w:cstheme="majorHAnsi"/>
                  <w:color w:val="auto"/>
                </w:rPr>
                <w:t>iology Australia</w:t>
              </w:r>
              <w:r w:rsidR="00AE2F77" w:rsidRPr="00E61F42">
                <w:rPr>
                  <w:rStyle w:val="Hyperlink"/>
                  <w:rFonts w:asciiTheme="majorHAnsi" w:hAnsiTheme="majorHAnsi" w:cstheme="majorHAnsi"/>
                  <w:color w:val="auto"/>
                </w:rPr>
                <w:t xml:space="preserve"> National Competency Standards</w:t>
              </w:r>
            </w:hyperlink>
          </w:p>
          <w:p w14:paraId="09CE36BA" w14:textId="6E630156" w:rsidR="004D784D" w:rsidRPr="00E61F42" w:rsidRDefault="00000000" w:rsidP="006152CF">
            <w:pPr>
              <w:spacing w:after="120"/>
            </w:pPr>
            <w:hyperlink r:id="rId62" w:history="1">
              <w:r w:rsidR="004D784D" w:rsidRPr="00E61F42">
                <w:rPr>
                  <w:rStyle w:val="Hyperlink"/>
                  <w:color w:val="auto"/>
                </w:rPr>
                <w:t>A</w:t>
              </w:r>
              <w:r w:rsidR="00EC5713" w:rsidRPr="00E61F42">
                <w:rPr>
                  <w:rStyle w:val="Hyperlink"/>
                  <w:color w:val="auto"/>
                </w:rPr>
                <w:t>ustralian College of Audiology</w:t>
              </w:r>
              <w:r w:rsidR="004D784D" w:rsidRPr="00E61F42">
                <w:rPr>
                  <w:rStyle w:val="Hyperlink"/>
                  <w:color w:val="auto"/>
                </w:rPr>
                <w:t xml:space="preserve"> </w:t>
              </w:r>
              <w:r w:rsidR="004D784D" w:rsidRPr="00E61F42">
                <w:rPr>
                  <w:rStyle w:val="Hyperlink"/>
                  <w:color w:val="auto"/>
                </w:rPr>
                <w:lastRenderedPageBreak/>
                <w:t>Competency Standards</w:t>
              </w:r>
            </w:hyperlink>
          </w:p>
          <w:p w14:paraId="1B736D9D" w14:textId="6C487729" w:rsidR="0019017E" w:rsidRPr="00E61F42" w:rsidRDefault="00000000" w:rsidP="006152CF">
            <w:hyperlink r:id="rId63" w:anchor="page=22" w:history="1">
              <w:r w:rsidR="001833B7" w:rsidRPr="00E61F42">
                <w:rPr>
                  <w:rStyle w:val="Hyperlink"/>
                  <w:rFonts w:asciiTheme="majorHAnsi" w:hAnsiTheme="majorHAnsi" w:cstheme="majorHAnsi"/>
                  <w:color w:val="auto"/>
                </w:rPr>
                <w:t>Audiology Australia Professional Practice Guide</w:t>
              </w:r>
            </w:hyperlink>
          </w:p>
        </w:tc>
      </w:tr>
    </w:tbl>
    <w:p w14:paraId="733AF503" w14:textId="5C3E19BC" w:rsidR="0019017E" w:rsidRDefault="0019017E" w:rsidP="006152CF"/>
    <w:p w14:paraId="556E301D" w14:textId="4892EC2C" w:rsidR="007E7B7A" w:rsidRPr="0019017E" w:rsidRDefault="007E7B7A" w:rsidP="006152CF">
      <w:pPr>
        <w:pStyle w:val="Heading2"/>
      </w:pPr>
      <w:bookmarkStart w:id="23" w:name="_Toc133923425"/>
      <w:r>
        <w:t>Considerations for the practice</w:t>
      </w:r>
      <w:bookmarkEnd w:id="23"/>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95"/>
        <w:gridCol w:w="6449"/>
        <w:gridCol w:w="2072"/>
      </w:tblGrid>
      <w:tr w:rsidR="00B208B5" w:rsidRPr="0019017E" w14:paraId="1A0FA83B" w14:textId="77777777" w:rsidTr="00F857EF">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37D6763E" w14:textId="77777777" w:rsidR="0019017E" w:rsidRPr="0019017E" w:rsidRDefault="0019017E" w:rsidP="006152CF">
            <w:pPr>
              <w:rPr>
                <w:b/>
              </w:rPr>
            </w:pPr>
            <w:r w:rsidRPr="0019017E">
              <w:rPr>
                <w:b/>
              </w:rPr>
              <w:t>4</w:t>
            </w:r>
          </w:p>
        </w:tc>
        <w:tc>
          <w:tcPr>
            <w:tcW w:w="0" w:type="auto"/>
            <w:shd w:val="clear" w:color="auto" w:fill="auto"/>
          </w:tcPr>
          <w:p w14:paraId="3982EFA2" w14:textId="77777777" w:rsidR="0019017E" w:rsidRPr="0019017E" w:rsidRDefault="0019017E" w:rsidP="006152CF">
            <w:pPr>
              <w:rPr>
                <w:b/>
              </w:rPr>
            </w:pPr>
            <w:r w:rsidRPr="0019017E">
              <w:rPr>
                <w:b/>
              </w:rPr>
              <w:t xml:space="preserve">Considerations for the practice </w:t>
            </w:r>
          </w:p>
        </w:tc>
        <w:tc>
          <w:tcPr>
            <w:tcW w:w="0" w:type="auto"/>
            <w:shd w:val="clear" w:color="auto" w:fill="auto"/>
          </w:tcPr>
          <w:p w14:paraId="6F2FDBC9" w14:textId="7AB68DF8" w:rsidR="0019017E" w:rsidRPr="0019017E" w:rsidRDefault="008B6C11" w:rsidP="006152CF">
            <w:pPr>
              <w:rPr>
                <w:b/>
              </w:rPr>
            </w:pPr>
            <w:r>
              <w:rPr>
                <w:b/>
              </w:rPr>
              <w:t>Resources</w:t>
            </w:r>
          </w:p>
        </w:tc>
      </w:tr>
      <w:tr w:rsidR="0019017E" w:rsidRPr="0019017E" w14:paraId="034D3540" w14:textId="77777777" w:rsidTr="00593793">
        <w:tc>
          <w:tcPr>
            <w:tcW w:w="0" w:type="auto"/>
            <w:gridSpan w:val="3"/>
            <w:shd w:val="clear" w:color="auto" w:fill="auto"/>
          </w:tcPr>
          <w:p w14:paraId="65B59CCC" w14:textId="77777777" w:rsidR="0019017E" w:rsidRPr="004A14A0" w:rsidRDefault="0019017E" w:rsidP="006152CF">
            <w:pPr>
              <w:rPr>
                <w:b/>
                <w:bCs/>
              </w:rPr>
            </w:pPr>
            <w:r w:rsidRPr="004A14A0">
              <w:rPr>
                <w:b/>
                <w:bCs/>
              </w:rPr>
              <w:t>Workflow</w:t>
            </w:r>
          </w:p>
        </w:tc>
      </w:tr>
      <w:tr w:rsidR="00B208B5" w:rsidRPr="0019017E" w14:paraId="2844799F" w14:textId="77777777" w:rsidTr="00F857EF">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4008462" w14:textId="77777777" w:rsidR="0019017E" w:rsidRPr="0019017E" w:rsidRDefault="0019017E" w:rsidP="006152CF">
            <w:r w:rsidRPr="0019017E">
              <w:t>4.1</w:t>
            </w:r>
          </w:p>
        </w:tc>
        <w:tc>
          <w:tcPr>
            <w:tcW w:w="0" w:type="auto"/>
            <w:shd w:val="clear" w:color="auto" w:fill="auto"/>
          </w:tcPr>
          <w:p w14:paraId="62E37CEB" w14:textId="2724587D" w:rsidR="0019017E" w:rsidRPr="005905A0" w:rsidRDefault="0019017E" w:rsidP="006152CF">
            <w:pPr>
              <w:spacing w:after="120"/>
              <w:rPr>
                <w:b/>
                <w:bCs/>
                <w:iCs/>
              </w:rPr>
            </w:pPr>
            <w:r w:rsidRPr="005905A0">
              <w:rPr>
                <w:b/>
                <w:bCs/>
                <w:iCs/>
              </w:rPr>
              <w:t xml:space="preserve">Introducing teleaudiology may require changes to workflow and roles and responsibilities.  </w:t>
            </w:r>
          </w:p>
          <w:p w14:paraId="4C3C21A1" w14:textId="7E508D54" w:rsidR="0019017E" w:rsidRPr="0019017E" w:rsidRDefault="0019017E" w:rsidP="006152CF">
            <w:pPr>
              <w:spacing w:after="120"/>
            </w:pPr>
            <w:r w:rsidRPr="0019017E">
              <w:t xml:space="preserve">Consult </w:t>
            </w:r>
            <w:r w:rsidR="003C08F5">
              <w:t>other colleagues and support staff</w:t>
            </w:r>
            <w:r w:rsidRPr="0019017E">
              <w:t xml:space="preserve"> about </w:t>
            </w:r>
            <w:r w:rsidR="003C08F5">
              <w:t>how</w:t>
            </w:r>
            <w:r w:rsidRPr="0019017E">
              <w:t xml:space="preserve"> teleaudiology may </w:t>
            </w:r>
            <w:r w:rsidR="003C08F5">
              <w:t>affect</w:t>
            </w:r>
            <w:r w:rsidRPr="0019017E">
              <w:t xml:space="preserve"> </w:t>
            </w:r>
            <w:r w:rsidR="005905A0">
              <w:t xml:space="preserve">the </w:t>
            </w:r>
            <w:r w:rsidRPr="0019017E">
              <w:t>workflow</w:t>
            </w:r>
            <w:r w:rsidR="005905A0">
              <w:t xml:space="preserve"> before, during and following a session, such </w:t>
            </w:r>
            <w:r w:rsidR="004D784D">
              <w:t xml:space="preserve">as </w:t>
            </w:r>
            <w:r w:rsidRPr="0019017E">
              <w:t>client triage</w:t>
            </w:r>
            <w:r w:rsidR="005905A0" w:rsidRPr="00B35BA6">
              <w:rPr>
                <w:i/>
                <w:iCs/>
              </w:rPr>
              <w:t>,</w:t>
            </w:r>
            <w:r w:rsidR="00B208B5">
              <w:rPr>
                <w:i/>
                <w:iCs/>
              </w:rPr>
              <w:t xml:space="preserve"> receiving and responding to digital messages from clients,</w:t>
            </w:r>
            <w:r w:rsidR="005905A0">
              <w:t xml:space="preserve"> appointment set up, billing and other administrative arrangements</w:t>
            </w:r>
            <w:r w:rsidR="0089563E">
              <w:t>.</w:t>
            </w:r>
          </w:p>
          <w:p w14:paraId="39E30AA9" w14:textId="67372CF6" w:rsidR="0019017E" w:rsidRPr="0019017E" w:rsidRDefault="00491D2C" w:rsidP="006152CF">
            <w:pPr>
              <w:spacing w:after="120"/>
            </w:pPr>
            <w:r>
              <w:t>Document</w:t>
            </w:r>
            <w:r w:rsidRPr="0019017E">
              <w:t xml:space="preserve"> </w:t>
            </w:r>
            <w:r w:rsidR="0019017E" w:rsidRPr="0019017E">
              <w:t>the implications of workflow changes for the roles and responsibilities of clinical and non-clinical team members</w:t>
            </w:r>
          </w:p>
        </w:tc>
        <w:tc>
          <w:tcPr>
            <w:tcW w:w="0" w:type="auto"/>
            <w:shd w:val="clear" w:color="auto" w:fill="auto"/>
          </w:tcPr>
          <w:p w14:paraId="561CC1D2" w14:textId="0FF5686D" w:rsidR="0019017E" w:rsidRPr="0019017E" w:rsidRDefault="00000000" w:rsidP="006152CF">
            <w:hyperlink r:id="rId64" w:anchor="page=34" w:history="1">
              <w:r w:rsidR="001833B7" w:rsidRPr="00E61F42">
                <w:rPr>
                  <w:rStyle w:val="Hyperlink"/>
                  <w:rFonts w:asciiTheme="majorHAnsi" w:hAnsiTheme="majorHAnsi" w:cstheme="majorHAnsi"/>
                  <w:color w:val="auto"/>
                </w:rPr>
                <w:t>Audiology Australia Professional Practice Guide</w:t>
              </w:r>
            </w:hyperlink>
          </w:p>
        </w:tc>
      </w:tr>
      <w:tr w:rsidR="0019017E" w:rsidRPr="00DB6651" w14:paraId="56BC137A" w14:textId="77777777" w:rsidTr="00593793">
        <w:tc>
          <w:tcPr>
            <w:tcW w:w="0" w:type="auto"/>
            <w:gridSpan w:val="3"/>
          </w:tcPr>
          <w:p w14:paraId="65FA848D" w14:textId="77777777" w:rsidR="0019017E" w:rsidRPr="001D7A4B" w:rsidRDefault="0019017E" w:rsidP="006152CF">
            <w:pPr>
              <w:keepNext/>
              <w:rPr>
                <w:b/>
                <w:bCs/>
              </w:rPr>
            </w:pPr>
            <w:r w:rsidRPr="001D7A4B">
              <w:rPr>
                <w:b/>
                <w:bCs/>
              </w:rPr>
              <w:t xml:space="preserve">Technical and communication skills </w:t>
            </w:r>
          </w:p>
        </w:tc>
      </w:tr>
      <w:tr w:rsidR="00B208B5" w:rsidRPr="0019017E" w14:paraId="24F2904D" w14:textId="77777777" w:rsidTr="00F857EF">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8440BA3" w14:textId="77777777" w:rsidR="0019017E" w:rsidRPr="00B35BA6" w:rsidRDefault="0019017E" w:rsidP="006152CF">
            <w:pPr>
              <w:rPr>
                <w:color w:val="FF0000"/>
              </w:rPr>
            </w:pPr>
            <w:r w:rsidRPr="001D7A4B">
              <w:t>4.2</w:t>
            </w:r>
          </w:p>
        </w:tc>
        <w:tc>
          <w:tcPr>
            <w:tcW w:w="0" w:type="auto"/>
            <w:shd w:val="clear" w:color="auto" w:fill="auto"/>
          </w:tcPr>
          <w:p w14:paraId="357F174D" w14:textId="10B4F7C9" w:rsidR="00033070" w:rsidRPr="00E61F42" w:rsidRDefault="0019017E" w:rsidP="006152CF">
            <w:pPr>
              <w:spacing w:after="120"/>
              <w:rPr>
                <w:b/>
                <w:bCs/>
                <w:iCs/>
              </w:rPr>
            </w:pPr>
            <w:r w:rsidRPr="00E61F42">
              <w:rPr>
                <w:b/>
                <w:bCs/>
                <w:iCs/>
              </w:rPr>
              <w:t>Delivery of high-quality services by teleaudiology requires a range of non-clinical skills</w:t>
            </w:r>
            <w:r w:rsidR="0089563E" w:rsidRPr="00E61F42">
              <w:rPr>
                <w:b/>
                <w:bCs/>
                <w:iCs/>
              </w:rPr>
              <w:t>.</w:t>
            </w:r>
            <w:r w:rsidR="00033070" w:rsidRPr="00E61F42">
              <w:rPr>
                <w:b/>
                <w:bCs/>
                <w:iCs/>
                <w:vertAlign w:val="superscript"/>
              </w:rPr>
              <w:endnoteReference w:id="19"/>
            </w:r>
          </w:p>
          <w:p w14:paraId="67ADA974" w14:textId="73A44B14" w:rsidR="0019017E" w:rsidRPr="00E61F42" w:rsidRDefault="0019017E" w:rsidP="006152CF">
            <w:r w:rsidRPr="00E61F42">
              <w:t>Identify</w:t>
            </w:r>
            <w:r w:rsidR="001D7A4B" w:rsidRPr="00E61F42">
              <w:t xml:space="preserve"> </w:t>
            </w:r>
            <w:r w:rsidRPr="00E61F42">
              <w:t>skills, attributes</w:t>
            </w:r>
            <w:r w:rsidR="001D4C6A" w:rsidRPr="00E61F42">
              <w:t>, training</w:t>
            </w:r>
            <w:r w:rsidRPr="00E61F42">
              <w:t xml:space="preserve"> and resources </w:t>
            </w:r>
            <w:r w:rsidR="00B35BA6" w:rsidRPr="00E61F42">
              <w:t xml:space="preserve">that </w:t>
            </w:r>
            <w:r w:rsidRPr="00E61F42">
              <w:t>clinical and non-clinical team members have or need to deliver teleaudiology successfully, such as</w:t>
            </w:r>
            <w:r w:rsidR="004D784D" w:rsidRPr="00E61F42">
              <w:t>:</w:t>
            </w:r>
            <w:r w:rsidRPr="00E61F42">
              <w:t xml:space="preserve"> </w:t>
            </w:r>
          </w:p>
          <w:p w14:paraId="00E13E2C" w14:textId="7ED6CB90" w:rsidR="00B208B5" w:rsidRPr="004667C5" w:rsidRDefault="00B208B5" w:rsidP="004667C5">
            <w:pPr>
              <w:numPr>
                <w:ilvl w:val="0"/>
                <w:numId w:val="17"/>
              </w:numPr>
            </w:pPr>
            <w:r w:rsidRPr="004667C5">
              <w:t>Familiarity with the relevant apps/software, digital tools and compatibility of client devices required to carry out certain types of Teleaudiology appointments within the clinic.</w:t>
            </w:r>
          </w:p>
          <w:p w14:paraId="36680E49" w14:textId="73656043" w:rsidR="00952FE8" w:rsidRPr="004667C5" w:rsidRDefault="0019017E" w:rsidP="004667C5">
            <w:pPr>
              <w:numPr>
                <w:ilvl w:val="0"/>
                <w:numId w:val="17"/>
              </w:numPr>
              <w:pBdr>
                <w:top w:val="nil"/>
                <w:left w:val="nil"/>
                <w:bottom w:val="nil"/>
                <w:right w:val="nil"/>
                <w:between w:val="nil"/>
              </w:pBdr>
            </w:pPr>
            <w:r w:rsidRPr="004667C5">
              <w:t>communication skills</w:t>
            </w:r>
            <w:r w:rsidR="00D857B8" w:rsidRPr="004667C5">
              <w:t xml:space="preserve"> </w:t>
            </w:r>
            <w:r w:rsidR="004D784D" w:rsidRPr="004667C5">
              <w:t>such as</w:t>
            </w:r>
            <w:r w:rsidRPr="004667C5">
              <w:t xml:space="preserve"> </w:t>
            </w:r>
            <w:r w:rsidR="00D857B8" w:rsidRPr="004667C5">
              <w:t xml:space="preserve">active listening and observation, </w:t>
            </w:r>
            <w:r w:rsidR="008A6E28" w:rsidRPr="004667C5">
              <w:t xml:space="preserve">empathy </w:t>
            </w:r>
            <w:r w:rsidR="00D857B8" w:rsidRPr="004667C5">
              <w:t xml:space="preserve">and giving clear directions </w:t>
            </w:r>
          </w:p>
          <w:p w14:paraId="17479568" w14:textId="48716937" w:rsidR="00AD4CC5" w:rsidRPr="004667C5" w:rsidRDefault="00DB6651" w:rsidP="004667C5">
            <w:pPr>
              <w:numPr>
                <w:ilvl w:val="0"/>
                <w:numId w:val="17"/>
              </w:numPr>
              <w:pBdr>
                <w:top w:val="nil"/>
                <w:left w:val="nil"/>
                <w:bottom w:val="nil"/>
                <w:right w:val="nil"/>
                <w:between w:val="nil"/>
              </w:pBdr>
            </w:pPr>
            <w:r w:rsidRPr="004667C5">
              <w:t xml:space="preserve">understanding how to address potential communication barriers such as the absence or restricted view of natural gestures </w:t>
            </w:r>
            <w:r w:rsidR="00AF1E70" w:rsidRPr="004667C5">
              <w:t xml:space="preserve">and body language cues, </w:t>
            </w:r>
            <w:r w:rsidRPr="004667C5">
              <w:t>and navigating cultural sensitivities such as eye contact</w:t>
            </w:r>
          </w:p>
          <w:p w14:paraId="37B64100" w14:textId="1EB51FE3" w:rsidR="00DB6651" w:rsidRPr="004667C5" w:rsidRDefault="00DB6651" w:rsidP="004667C5">
            <w:pPr>
              <w:numPr>
                <w:ilvl w:val="0"/>
                <w:numId w:val="17"/>
              </w:numPr>
              <w:pBdr>
                <w:top w:val="nil"/>
                <w:left w:val="nil"/>
                <w:bottom w:val="nil"/>
                <w:right w:val="nil"/>
                <w:between w:val="nil"/>
              </w:pBdr>
            </w:pPr>
            <w:r w:rsidRPr="004667C5">
              <w:t xml:space="preserve">moderating speech patterns when using automated captioning </w:t>
            </w:r>
            <w:r w:rsidR="008B6C11" w:rsidRPr="004667C5">
              <w:t>by</w:t>
            </w:r>
            <w:r w:rsidRPr="004667C5">
              <w:t xml:space="preserve"> speaking slowly, using shorter sentences and avoiding jargon</w:t>
            </w:r>
          </w:p>
          <w:p w14:paraId="37BF0B7C" w14:textId="6D9D6BA5" w:rsidR="0019017E" w:rsidRPr="00E61F42" w:rsidRDefault="0019017E" w:rsidP="004667C5">
            <w:pPr>
              <w:numPr>
                <w:ilvl w:val="0"/>
                <w:numId w:val="17"/>
              </w:numPr>
              <w:pBdr>
                <w:top w:val="nil"/>
                <w:left w:val="nil"/>
                <w:bottom w:val="nil"/>
                <w:right w:val="nil"/>
                <w:between w:val="nil"/>
              </w:pBdr>
            </w:pPr>
            <w:r w:rsidRPr="004667C5">
              <w:t xml:space="preserve">basic and advanced technology skills including trouble shooting skills and assisting clients to connect to </w:t>
            </w:r>
            <w:sdt>
              <w:sdtPr>
                <w:tag w:val="goog_rdk_23"/>
                <w:id w:val="315926239"/>
              </w:sdtPr>
              <w:sdtContent>
                <w:r w:rsidRPr="004667C5">
                  <w:t xml:space="preserve">their </w:t>
                </w:r>
              </w:sdtContent>
            </w:sdt>
            <w:r w:rsidRPr="004667C5">
              <w:t>teleaudiology session.</w:t>
            </w:r>
          </w:p>
        </w:tc>
        <w:tc>
          <w:tcPr>
            <w:tcW w:w="0" w:type="auto"/>
            <w:shd w:val="clear" w:color="auto" w:fill="auto"/>
          </w:tcPr>
          <w:p w14:paraId="2B13595E" w14:textId="0E7F1DE4" w:rsidR="00AE2F77" w:rsidRPr="00E61F42" w:rsidRDefault="00000000" w:rsidP="006152CF">
            <w:pPr>
              <w:spacing w:after="120"/>
            </w:pPr>
            <w:hyperlink r:id="rId65" w:history="1">
              <w:r w:rsidR="00AE2F77" w:rsidRPr="00E61F42">
                <w:rPr>
                  <w:rStyle w:val="Hyperlink"/>
                  <w:rFonts w:asciiTheme="majorHAnsi" w:hAnsiTheme="majorHAnsi" w:cstheme="majorHAnsi"/>
                  <w:color w:val="auto"/>
                </w:rPr>
                <w:t>Aud</w:t>
              </w:r>
              <w:r w:rsidR="00EC5713" w:rsidRPr="00E61F42">
                <w:rPr>
                  <w:rStyle w:val="Hyperlink"/>
                  <w:rFonts w:asciiTheme="majorHAnsi" w:hAnsiTheme="majorHAnsi" w:cstheme="majorHAnsi"/>
                  <w:color w:val="auto"/>
                </w:rPr>
                <w:t>iology Australia</w:t>
              </w:r>
              <w:r w:rsidR="00AE2F77" w:rsidRPr="00E61F42">
                <w:rPr>
                  <w:rStyle w:val="Hyperlink"/>
                  <w:rFonts w:asciiTheme="majorHAnsi" w:hAnsiTheme="majorHAnsi" w:cstheme="majorHAnsi"/>
                  <w:color w:val="auto"/>
                </w:rPr>
                <w:t xml:space="preserve"> National Competency Standards</w:t>
              </w:r>
            </w:hyperlink>
          </w:p>
          <w:p w14:paraId="22F4AD9F" w14:textId="4BBD3EDB" w:rsidR="004D784D" w:rsidRPr="00E61F42" w:rsidRDefault="00000000" w:rsidP="006152CF">
            <w:pPr>
              <w:spacing w:after="120"/>
            </w:pPr>
            <w:hyperlink r:id="rId66" w:history="1">
              <w:r w:rsidR="00B428DB" w:rsidRPr="00E61F42">
                <w:rPr>
                  <w:rStyle w:val="Hyperlink"/>
                  <w:color w:val="auto"/>
                </w:rPr>
                <w:t>Australian College of Audiology</w:t>
              </w:r>
              <w:r w:rsidR="004D784D" w:rsidRPr="00E61F42">
                <w:rPr>
                  <w:rStyle w:val="Hyperlink"/>
                  <w:color w:val="auto"/>
                </w:rPr>
                <w:t xml:space="preserve"> Competency Standards</w:t>
              </w:r>
            </w:hyperlink>
          </w:p>
          <w:p w14:paraId="37286D36" w14:textId="2FF55124" w:rsidR="0019017E" w:rsidRPr="00E61F42" w:rsidRDefault="00000000" w:rsidP="006152CF">
            <w:hyperlink r:id="rId67" w:anchor="page=28" w:history="1">
              <w:r w:rsidR="001833B7" w:rsidRPr="00E61F42">
                <w:rPr>
                  <w:rStyle w:val="Hyperlink"/>
                  <w:rFonts w:asciiTheme="majorHAnsi" w:hAnsiTheme="majorHAnsi" w:cstheme="majorHAnsi"/>
                  <w:color w:val="auto"/>
                </w:rPr>
                <w:t>Audiology Australia Professional Practice Guide</w:t>
              </w:r>
            </w:hyperlink>
          </w:p>
        </w:tc>
      </w:tr>
      <w:tr w:rsidR="0019017E" w:rsidRPr="00AD4CC5" w14:paraId="183AE736" w14:textId="77777777" w:rsidTr="00593793">
        <w:tc>
          <w:tcPr>
            <w:tcW w:w="0" w:type="auto"/>
            <w:gridSpan w:val="3"/>
            <w:shd w:val="clear" w:color="auto" w:fill="auto"/>
          </w:tcPr>
          <w:p w14:paraId="0896B218" w14:textId="77777777" w:rsidR="0019017E" w:rsidRPr="00AD4CC5" w:rsidRDefault="0019017E" w:rsidP="006152CF">
            <w:pPr>
              <w:keepNext/>
              <w:rPr>
                <w:b/>
                <w:bCs/>
              </w:rPr>
            </w:pPr>
            <w:r w:rsidRPr="00AD4CC5">
              <w:rPr>
                <w:b/>
                <w:bCs/>
              </w:rPr>
              <w:lastRenderedPageBreak/>
              <w:t>Professional development</w:t>
            </w:r>
          </w:p>
        </w:tc>
      </w:tr>
      <w:tr w:rsidR="00B208B5" w:rsidRPr="0019017E" w14:paraId="1B757898" w14:textId="77777777" w:rsidTr="00F857EF">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26C4C7B4" w14:textId="77777777" w:rsidR="0019017E" w:rsidRPr="0019017E" w:rsidRDefault="0019017E" w:rsidP="006152CF">
            <w:pPr>
              <w:keepNext/>
            </w:pPr>
            <w:r w:rsidRPr="0019017E">
              <w:t>4.3</w:t>
            </w:r>
          </w:p>
        </w:tc>
        <w:tc>
          <w:tcPr>
            <w:tcW w:w="0" w:type="auto"/>
            <w:shd w:val="clear" w:color="auto" w:fill="auto"/>
          </w:tcPr>
          <w:p w14:paraId="662E09FF" w14:textId="09929DAF" w:rsidR="0019017E" w:rsidRPr="0006230E" w:rsidRDefault="0019017E" w:rsidP="006152CF">
            <w:pPr>
              <w:keepNext/>
              <w:spacing w:after="120"/>
              <w:rPr>
                <w:b/>
                <w:bCs/>
                <w:iCs/>
              </w:rPr>
            </w:pPr>
            <w:r w:rsidRPr="0006230E">
              <w:rPr>
                <w:b/>
                <w:bCs/>
                <w:iCs/>
              </w:rPr>
              <w:t>Teleaudiology expands opportunities for professional and workforce development including clinical supervision of students and interns</w:t>
            </w:r>
            <w:r w:rsidR="0089563E">
              <w:rPr>
                <w:b/>
                <w:bCs/>
                <w:iCs/>
              </w:rPr>
              <w:t>.</w:t>
            </w:r>
          </w:p>
          <w:p w14:paraId="0F427207" w14:textId="25F2D87C" w:rsidR="0019017E" w:rsidRPr="0019017E" w:rsidRDefault="0019017E" w:rsidP="006152CF">
            <w:pPr>
              <w:keepNext/>
              <w:spacing w:after="120"/>
            </w:pPr>
            <w:r w:rsidRPr="0019017E">
              <w:t xml:space="preserve">Consider how to reconfigure arrangements to enable supervision of students or clinical interns who are in a different location </w:t>
            </w:r>
            <w:r w:rsidR="0006230E">
              <w:t xml:space="preserve">to the client and </w:t>
            </w:r>
            <w:r w:rsidR="008A6E28">
              <w:t xml:space="preserve">the </w:t>
            </w:r>
            <w:r w:rsidR="0006230E">
              <w:t>Audiologist</w:t>
            </w:r>
            <w:r w:rsidR="008A6E28">
              <w:t xml:space="preserve"> or </w:t>
            </w:r>
            <w:r w:rsidR="0006230E">
              <w:t>Audiometrist</w:t>
            </w:r>
            <w:r w:rsidR="004D784D">
              <w:t>.</w:t>
            </w:r>
          </w:p>
          <w:p w14:paraId="031D29B9" w14:textId="4DB96A4A" w:rsidR="0019017E" w:rsidRDefault="0019017E" w:rsidP="006152CF">
            <w:pPr>
              <w:keepNext/>
              <w:spacing w:after="120"/>
            </w:pPr>
            <w:r w:rsidRPr="0019017E">
              <w:t>Leverage teleaudiology to enable students or clinical interns to observe or engage with a client who is in a different location to gain practical experience of teleaudiology</w:t>
            </w:r>
            <w:r w:rsidR="004D784D">
              <w:t>.</w:t>
            </w:r>
          </w:p>
          <w:p w14:paraId="07E56BB5" w14:textId="2D5447A8" w:rsidR="0006230E" w:rsidRPr="0019017E" w:rsidRDefault="0006230E" w:rsidP="006152CF">
            <w:pPr>
              <w:keepNext/>
              <w:spacing w:after="120"/>
            </w:pPr>
            <w:r>
              <w:t>Use teleaudiology to support the professional development of other</w:t>
            </w:r>
            <w:r w:rsidR="00EC2A31">
              <w:t>s</w:t>
            </w:r>
            <w:r>
              <w:t xml:space="preserve"> </w:t>
            </w:r>
            <w:r w:rsidR="00EC2A31">
              <w:t xml:space="preserve">involved in hearing </w:t>
            </w:r>
            <w:r>
              <w:t xml:space="preserve">health </w:t>
            </w:r>
            <w:r w:rsidR="00EC2A31">
              <w:t>care delivery</w:t>
            </w:r>
            <w:r w:rsidR="004D784D">
              <w:t>.</w:t>
            </w:r>
          </w:p>
          <w:p w14:paraId="1AC50258" w14:textId="6C25AA02" w:rsidR="001D7A4B" w:rsidRDefault="0019017E" w:rsidP="006152CF">
            <w:pPr>
              <w:keepNext/>
              <w:spacing w:after="120"/>
            </w:pPr>
            <w:r w:rsidRPr="0019017E">
              <w:t>Leverage teleaudiology to mentor another Audiologist</w:t>
            </w:r>
            <w:r w:rsidR="001D7A4B">
              <w:t xml:space="preserve"> or </w:t>
            </w:r>
            <w:r w:rsidRPr="0019017E">
              <w:t>Audiometrist</w:t>
            </w:r>
            <w:r w:rsidR="006A1E9C">
              <w:t>.</w:t>
            </w:r>
          </w:p>
          <w:p w14:paraId="10D65402" w14:textId="2FC21F2D" w:rsidR="0019017E" w:rsidRPr="0019017E" w:rsidRDefault="001D7A4B" w:rsidP="006152CF">
            <w:pPr>
              <w:keepNext/>
              <w:spacing w:after="120"/>
            </w:pPr>
            <w:r>
              <w:t>P</w:t>
            </w:r>
            <w:r w:rsidR="0019017E" w:rsidRPr="0019017E">
              <w:t xml:space="preserve">ursue </w:t>
            </w:r>
            <w:r>
              <w:t>personal</w:t>
            </w:r>
            <w:r w:rsidRPr="0019017E">
              <w:t xml:space="preserve"> </w:t>
            </w:r>
            <w:r w:rsidR="0019017E" w:rsidRPr="0019017E">
              <w:t>professional development opportunities</w:t>
            </w:r>
            <w:r w:rsidR="0006230E">
              <w:t xml:space="preserve"> </w:t>
            </w:r>
            <w:r w:rsidR="000C0B49">
              <w:t>online</w:t>
            </w:r>
            <w:r w:rsidR="0089563E">
              <w:t>.</w:t>
            </w:r>
          </w:p>
        </w:tc>
        <w:tc>
          <w:tcPr>
            <w:tcW w:w="0" w:type="auto"/>
            <w:shd w:val="clear" w:color="auto" w:fill="auto"/>
          </w:tcPr>
          <w:p w14:paraId="3B0AF137" w14:textId="36212A35" w:rsidR="00AE2F77" w:rsidRPr="00E00386" w:rsidRDefault="00000000" w:rsidP="006152CF">
            <w:pPr>
              <w:spacing w:after="120"/>
            </w:pPr>
            <w:hyperlink r:id="rId68" w:history="1">
              <w:r w:rsidR="00AE2F77" w:rsidRPr="00593793">
                <w:rPr>
                  <w:rStyle w:val="Hyperlink"/>
                  <w:rFonts w:asciiTheme="majorHAnsi" w:hAnsiTheme="majorHAnsi" w:cstheme="majorHAnsi"/>
                  <w:color w:val="auto"/>
                </w:rPr>
                <w:t>Aud</w:t>
              </w:r>
              <w:r w:rsidR="00B428DB">
                <w:rPr>
                  <w:rStyle w:val="Hyperlink"/>
                  <w:rFonts w:asciiTheme="majorHAnsi" w:hAnsiTheme="majorHAnsi" w:cstheme="majorHAnsi"/>
                  <w:color w:val="auto"/>
                </w:rPr>
                <w:t>iology Australia</w:t>
              </w:r>
              <w:r w:rsidR="00AE2F77" w:rsidRPr="00593793">
                <w:rPr>
                  <w:rStyle w:val="Hyperlink"/>
                  <w:rFonts w:asciiTheme="majorHAnsi" w:hAnsiTheme="majorHAnsi" w:cstheme="majorHAnsi"/>
                  <w:color w:val="auto"/>
                </w:rPr>
                <w:t xml:space="preserve"> National Competency Standards</w:t>
              </w:r>
            </w:hyperlink>
          </w:p>
          <w:p w14:paraId="79504CBF" w14:textId="560EEE75" w:rsidR="004D784D" w:rsidRPr="00E00386" w:rsidRDefault="00000000" w:rsidP="006152CF">
            <w:pPr>
              <w:spacing w:after="120"/>
            </w:pPr>
            <w:hyperlink r:id="rId69" w:history="1">
              <w:r w:rsidR="004D784D" w:rsidRPr="006A1E9C">
                <w:rPr>
                  <w:rStyle w:val="Hyperlink"/>
                  <w:color w:val="auto"/>
                </w:rPr>
                <w:t>A</w:t>
              </w:r>
              <w:r w:rsidR="00B428DB" w:rsidRPr="006A1E9C">
                <w:rPr>
                  <w:rStyle w:val="Hyperlink"/>
                  <w:color w:val="auto"/>
                </w:rPr>
                <w:t>ustralian College of Audiology</w:t>
              </w:r>
              <w:r w:rsidR="004D784D" w:rsidRPr="006A1E9C">
                <w:rPr>
                  <w:rStyle w:val="Hyperlink"/>
                  <w:color w:val="auto"/>
                </w:rPr>
                <w:t xml:space="preserve"> </w:t>
              </w:r>
              <w:r w:rsidR="004D784D" w:rsidRPr="00593793">
                <w:rPr>
                  <w:rStyle w:val="Hyperlink"/>
                  <w:color w:val="auto"/>
                </w:rPr>
                <w:t>Competency Standards</w:t>
              </w:r>
            </w:hyperlink>
          </w:p>
          <w:p w14:paraId="3504B0CE" w14:textId="77777777" w:rsidR="00F75341" w:rsidRPr="00E00386" w:rsidRDefault="00000000" w:rsidP="006152CF">
            <w:pPr>
              <w:spacing w:after="120"/>
            </w:pPr>
            <w:hyperlink r:id="rId70" w:history="1">
              <w:r w:rsidR="00F75341" w:rsidRPr="00593793">
                <w:rPr>
                  <w:rStyle w:val="Hyperlink"/>
                  <w:color w:val="auto"/>
                </w:rPr>
                <w:t>Scope of Practice</w:t>
              </w:r>
            </w:hyperlink>
          </w:p>
          <w:p w14:paraId="0B1ABA9B" w14:textId="7D0101D7" w:rsidR="0019017E" w:rsidRPr="0019017E" w:rsidRDefault="00000000" w:rsidP="006152CF">
            <w:pPr>
              <w:keepNext/>
            </w:pPr>
            <w:hyperlink r:id="rId71" w:anchor="page=31" w:history="1">
              <w:r w:rsidR="001833B7" w:rsidRPr="004230C4">
                <w:rPr>
                  <w:rStyle w:val="Hyperlink"/>
                  <w:rFonts w:asciiTheme="majorHAnsi" w:hAnsiTheme="majorHAnsi" w:cstheme="majorHAnsi"/>
                  <w:color w:val="auto"/>
                </w:rPr>
                <w:t>Audiology Australia Professional Practice Guide</w:t>
              </w:r>
            </w:hyperlink>
          </w:p>
        </w:tc>
      </w:tr>
    </w:tbl>
    <w:p w14:paraId="5E1FA293" w14:textId="77777777" w:rsidR="0019017E" w:rsidRPr="0019017E" w:rsidRDefault="0019017E" w:rsidP="006152CF"/>
    <w:p w14:paraId="1EFB3217" w14:textId="77777777" w:rsidR="0019017E" w:rsidRDefault="0019017E" w:rsidP="006152CF">
      <w:pPr>
        <w:pBdr>
          <w:top w:val="nil"/>
          <w:left w:val="nil"/>
          <w:bottom w:val="nil"/>
          <w:right w:val="nil"/>
          <w:between w:val="nil"/>
        </w:pBdr>
        <w:rPr>
          <w:color w:val="000000"/>
        </w:rPr>
      </w:pPr>
    </w:p>
    <w:p w14:paraId="7DDA5807" w14:textId="15DECF21" w:rsidR="0019017E" w:rsidRDefault="0019017E" w:rsidP="006152CF">
      <w:pPr>
        <w:rPr>
          <w:color w:val="000000"/>
        </w:rPr>
      </w:pPr>
    </w:p>
    <w:p w14:paraId="7DC132EE" w14:textId="77777777" w:rsidR="004230C4" w:rsidRDefault="004230C4">
      <w:pPr>
        <w:rPr>
          <w:b/>
          <w:color w:val="1F497D" w:themeColor="text2"/>
          <w:sz w:val="40"/>
          <w:szCs w:val="48"/>
        </w:rPr>
      </w:pPr>
      <w:r>
        <w:br w:type="page"/>
      </w:r>
    </w:p>
    <w:bookmarkStart w:id="24" w:name="_Toc133923426"/>
    <w:p w14:paraId="7DB37BFE" w14:textId="02AB3948" w:rsidR="007E7B7A" w:rsidRDefault="0019017E" w:rsidP="007E7B7A">
      <w:pPr>
        <w:pStyle w:val="Heading1"/>
        <w:rPr>
          <w:shd w:val="clear" w:color="auto" w:fill="FFFFFF" w:themeFill="background1"/>
        </w:rPr>
      </w:pPr>
      <w:r>
        <w:rPr>
          <w:noProof/>
        </w:rPr>
        <w:lastRenderedPageBreak/>
        <mc:AlternateContent>
          <mc:Choice Requires="wps">
            <w:drawing>
              <wp:anchor distT="0" distB="0" distL="114300" distR="114300" simplePos="0" relativeHeight="251658243" behindDoc="0" locked="0" layoutInCell="1" allowOverlap="1" wp14:anchorId="05E2CF13" wp14:editId="6F6C2519">
                <wp:simplePos x="0" y="0"/>
                <wp:positionH relativeFrom="column">
                  <wp:posOffset>0</wp:posOffset>
                </wp:positionH>
                <wp:positionV relativeFrom="paragraph">
                  <wp:posOffset>0</wp:posOffset>
                </wp:positionV>
                <wp:extent cx="635000" cy="635000"/>
                <wp:effectExtent l="0" t="0" r="3175" b="3175"/>
                <wp:wrapNone/>
                <wp:docPr id="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2B69CB" id="Text Box 9" o:spid="_x0000_s1026" type="#_x0000_t202"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4" behindDoc="0" locked="0" layoutInCell="1" allowOverlap="1" wp14:anchorId="692ECA64" wp14:editId="44EE6452">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35E8259" id="Text Box 8" o:spid="_x0000_s1026" type="#_x0000_t202"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5" behindDoc="0" locked="0" layoutInCell="1" allowOverlap="1" wp14:anchorId="43174AE6" wp14:editId="16CC6804">
                <wp:simplePos x="0" y="0"/>
                <wp:positionH relativeFrom="column">
                  <wp:posOffset>0</wp:posOffset>
                </wp:positionH>
                <wp:positionV relativeFrom="paragraph">
                  <wp:posOffset>0</wp:posOffset>
                </wp:positionV>
                <wp:extent cx="635000" cy="635000"/>
                <wp:effectExtent l="0" t="0" r="3175" b="3175"/>
                <wp:wrapNone/>
                <wp:docPr id="7"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06D7A2" id="Text Box 7" o:spid="_x0000_s1026" type="#_x0000_t202" style="position:absolute;margin-left:0;margin-top:0;width:50pt;height:50pt;z-index:25165824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5625E1">
        <w:t>S</w:t>
      </w:r>
      <w:r w:rsidRPr="005625E1">
        <w:rPr>
          <w:shd w:val="clear" w:color="auto" w:fill="FFFFFF" w:themeFill="background1"/>
        </w:rPr>
        <w:t xml:space="preserve">ection 3 </w:t>
      </w:r>
      <w:r w:rsidR="00250731">
        <w:rPr>
          <w:shd w:val="clear" w:color="auto" w:fill="FFFFFF" w:themeFill="background1"/>
        </w:rPr>
        <w:t xml:space="preserve">- </w:t>
      </w:r>
      <w:r w:rsidR="007E7B7A">
        <w:rPr>
          <w:shd w:val="clear" w:color="auto" w:fill="FFFFFF" w:themeFill="background1"/>
        </w:rPr>
        <w:t>Clinical Guidance</w:t>
      </w:r>
      <w:bookmarkEnd w:id="24"/>
    </w:p>
    <w:p w14:paraId="175FCE4E" w14:textId="20587CAB" w:rsidR="0019017E" w:rsidRPr="002E4A45" w:rsidRDefault="0019017E" w:rsidP="007E7B7A">
      <w:pPr>
        <w:rPr>
          <w:b/>
          <w:bCs/>
          <w:i/>
          <w:iCs/>
          <w:sz w:val="28"/>
          <w:szCs w:val="28"/>
        </w:rPr>
      </w:pPr>
      <w:r w:rsidRPr="002E4A45">
        <w:rPr>
          <w:b/>
          <w:bCs/>
          <w:i/>
          <w:iCs/>
          <w:sz w:val="28"/>
          <w:szCs w:val="28"/>
          <w:shd w:val="clear" w:color="auto" w:fill="FFFFFF" w:themeFill="background1"/>
        </w:rPr>
        <w:t>Considerations for delivering clinical services by teleaudiology</w:t>
      </w:r>
    </w:p>
    <w:p w14:paraId="517A3F35" w14:textId="725B2BEB" w:rsidR="0019017E" w:rsidRDefault="00C73C3C" w:rsidP="007E7B7A">
      <w:pPr>
        <w:pStyle w:val="Heading2"/>
      </w:pPr>
      <w:bookmarkStart w:id="25" w:name="_Toc133923427"/>
      <w:r>
        <w:t>Key points</w:t>
      </w:r>
      <w:bookmarkEnd w:id="25"/>
    </w:p>
    <w:p w14:paraId="449498F7" w14:textId="77777777" w:rsidR="00853C14" w:rsidRDefault="00C73C3C" w:rsidP="00C73C3C">
      <w:pPr>
        <w:spacing w:after="120"/>
      </w:pPr>
      <w:r>
        <w:t xml:space="preserve">The guidance in this section is informed by the principle of client and family-centred care.  </w:t>
      </w:r>
    </w:p>
    <w:p w14:paraId="6321DC99" w14:textId="26B6CBCF" w:rsidR="00C73C3C" w:rsidRDefault="00C73C3C" w:rsidP="00C73C3C">
      <w:pPr>
        <w:spacing w:after="120"/>
      </w:pPr>
      <w:r>
        <w:t>There is no “one size fits all” teleaudiology model</w:t>
      </w:r>
      <w:r w:rsidRPr="008A6E28">
        <w:rPr>
          <w:i/>
          <w:iCs/>
        </w:rPr>
        <w:t>.</w:t>
      </w:r>
      <w:r w:rsidR="008E495D" w:rsidRPr="008A6E28">
        <w:rPr>
          <w:i/>
          <w:iCs/>
        </w:rPr>
        <w:t xml:space="preserve"> </w:t>
      </w:r>
    </w:p>
    <w:p w14:paraId="2518BBBD" w14:textId="36EA699F" w:rsidR="00C73C3C" w:rsidRDefault="00C73C3C" w:rsidP="00C73C3C">
      <w:pPr>
        <w:spacing w:after="0"/>
      </w:pPr>
      <w:r>
        <w:t>Audiologists</w:t>
      </w:r>
      <w:r w:rsidR="008E495D">
        <w:t xml:space="preserve"> and </w:t>
      </w:r>
      <w:r>
        <w:t xml:space="preserve">Audiometrists must consider the client’s </w:t>
      </w:r>
      <w:r w:rsidR="008E495D">
        <w:t xml:space="preserve">preference for a consultation and their familiarity and access to </w:t>
      </w:r>
      <w:r>
        <w:t>digital technology</w:t>
      </w:r>
      <w:r w:rsidR="008E495D">
        <w:t>. P</w:t>
      </w:r>
      <w:r>
        <w:t xml:space="preserve">rofessional discretion and clinical judgement </w:t>
      </w:r>
      <w:r w:rsidR="008E495D">
        <w:t xml:space="preserve">should be used </w:t>
      </w:r>
      <w:r>
        <w:t>to determine:</w:t>
      </w:r>
    </w:p>
    <w:p w14:paraId="40E7198D" w14:textId="77777777" w:rsidR="00C73C3C" w:rsidRPr="00C73C3C" w:rsidRDefault="00C73C3C" w:rsidP="00A93948">
      <w:pPr>
        <w:pStyle w:val="ListParagraph"/>
        <w:numPr>
          <w:ilvl w:val="0"/>
          <w:numId w:val="24"/>
        </w:numPr>
        <w:spacing w:after="0"/>
        <w:ind w:left="357" w:hanging="357"/>
        <w:rPr>
          <w:rFonts w:asciiTheme="majorHAnsi" w:hAnsiTheme="majorHAnsi" w:cstheme="majorHAnsi"/>
        </w:rPr>
      </w:pPr>
      <w:r w:rsidRPr="00C73C3C">
        <w:rPr>
          <w:rFonts w:asciiTheme="majorHAnsi" w:hAnsiTheme="majorHAnsi" w:cstheme="majorHAnsi"/>
        </w:rPr>
        <w:t>whether teleaudiology is suitable on a client-by-client, service-by-service basis</w:t>
      </w:r>
    </w:p>
    <w:p w14:paraId="3BEFE338" w14:textId="77777777" w:rsidR="00C73C3C" w:rsidRPr="00C73C3C" w:rsidRDefault="00C73C3C" w:rsidP="00A93948">
      <w:pPr>
        <w:pStyle w:val="ListParagraph"/>
        <w:numPr>
          <w:ilvl w:val="0"/>
          <w:numId w:val="24"/>
        </w:numPr>
        <w:spacing w:after="0"/>
        <w:ind w:left="357" w:hanging="357"/>
        <w:rPr>
          <w:rFonts w:asciiTheme="majorHAnsi" w:hAnsiTheme="majorHAnsi" w:cstheme="majorHAnsi"/>
        </w:rPr>
      </w:pPr>
      <w:r w:rsidRPr="00C73C3C">
        <w:rPr>
          <w:rFonts w:asciiTheme="majorHAnsi" w:hAnsiTheme="majorHAnsi" w:cstheme="majorHAnsi"/>
        </w:rPr>
        <w:t>how to adapt teleaudiology to best meet the client’s clinical needs and circumstances</w:t>
      </w:r>
    </w:p>
    <w:p w14:paraId="7CEC9FE6" w14:textId="77777777" w:rsidR="00C73C3C" w:rsidRPr="00C73C3C" w:rsidRDefault="00C73C3C" w:rsidP="00A93948">
      <w:pPr>
        <w:pStyle w:val="ListParagraph"/>
        <w:numPr>
          <w:ilvl w:val="0"/>
          <w:numId w:val="24"/>
        </w:numPr>
        <w:spacing w:after="120"/>
        <w:ind w:left="357" w:hanging="357"/>
        <w:rPr>
          <w:rFonts w:asciiTheme="majorHAnsi" w:hAnsiTheme="majorHAnsi" w:cstheme="majorHAnsi"/>
        </w:rPr>
      </w:pPr>
      <w:r w:rsidRPr="00C73C3C">
        <w:rPr>
          <w:rFonts w:asciiTheme="majorHAnsi" w:hAnsiTheme="majorHAnsi" w:cstheme="majorHAnsi"/>
        </w:rPr>
        <w:t>quality, safety and risk factors.</w:t>
      </w:r>
    </w:p>
    <w:p w14:paraId="1CBF427A" w14:textId="1C1DE5B9" w:rsidR="00C73C3C" w:rsidRDefault="00AF710B" w:rsidP="00C73C3C">
      <w:pPr>
        <w:spacing w:after="120"/>
      </w:pPr>
      <w:r w:rsidRPr="00AF710B">
        <w:rPr>
          <w:iCs/>
        </w:rPr>
        <w:t xml:space="preserve">Clinical practice standards </w:t>
      </w:r>
      <w:r>
        <w:t>do not differentiate between in-person and teleaudiology service delivery models.</w:t>
      </w:r>
      <w:r w:rsidR="00CD4F7D">
        <w:t xml:space="preserve"> </w:t>
      </w:r>
      <w:r>
        <w:t xml:space="preserve"> </w:t>
      </w:r>
      <w:r w:rsidR="008E495D">
        <w:t>The client’s e</w:t>
      </w:r>
      <w:r w:rsidR="00C73C3C">
        <w:t xml:space="preserve">xpectations </w:t>
      </w:r>
      <w:r>
        <w:t xml:space="preserve">and </w:t>
      </w:r>
      <w:r w:rsidR="009C3A6E">
        <w:t xml:space="preserve">the </w:t>
      </w:r>
      <w:r>
        <w:t xml:space="preserve">professional standards for </w:t>
      </w:r>
      <w:r w:rsidR="00C73C3C">
        <w:t>Audiologists and Audiometrists using teleaudiology to provide hearing services are the same as those for delivering services in-person.</w:t>
      </w:r>
      <w:r w:rsidR="00C73C3C" w:rsidRPr="00121E70">
        <w:t xml:space="preserve"> </w:t>
      </w:r>
      <w:r>
        <w:t>T</w:t>
      </w:r>
      <w:r w:rsidR="00C73C3C">
        <w:t xml:space="preserve">eleaudiology </w:t>
      </w:r>
      <w:r w:rsidR="00EC2A31">
        <w:t xml:space="preserve">may </w:t>
      </w:r>
      <w:r w:rsidR="00C73C3C">
        <w:t xml:space="preserve">not </w:t>
      </w:r>
      <w:r w:rsidR="00EC2A31">
        <w:t xml:space="preserve">be </w:t>
      </w:r>
      <w:r w:rsidR="00C73C3C">
        <w:t>appropriate</w:t>
      </w:r>
      <w:r>
        <w:t xml:space="preserve"> if the same quality of care cannot be achieved</w:t>
      </w:r>
      <w:r w:rsidR="00C73C3C">
        <w:t>.</w:t>
      </w:r>
    </w:p>
    <w:p w14:paraId="1536BDEF" w14:textId="56566050" w:rsidR="0019017E" w:rsidRDefault="0019017E" w:rsidP="00382264">
      <w:pPr>
        <w:pStyle w:val="Heading2"/>
      </w:pPr>
      <w:bookmarkStart w:id="26" w:name="_Toc133923428"/>
      <w:r>
        <w:t>Working with a trained assistant</w:t>
      </w:r>
      <w:bookmarkEnd w:id="26"/>
    </w:p>
    <w:p w14:paraId="3BC75829" w14:textId="54E1D48D" w:rsidR="0019017E" w:rsidRDefault="0019017E" w:rsidP="0019017E">
      <w:pPr>
        <w:spacing w:after="0"/>
      </w:pPr>
      <w:r>
        <w:t>The Audiologist</w:t>
      </w:r>
      <w:r w:rsidR="00AF710B">
        <w:t xml:space="preserve"> and </w:t>
      </w:r>
      <w:r>
        <w:t xml:space="preserve">Audiometrist </w:t>
      </w:r>
      <w:r w:rsidR="00911831">
        <w:t xml:space="preserve">are </w:t>
      </w:r>
      <w:r>
        <w:t>responsible for:</w:t>
      </w:r>
    </w:p>
    <w:p w14:paraId="698DF3A9" w14:textId="1650836A" w:rsidR="0019017E" w:rsidRDefault="0019017E" w:rsidP="00A93948">
      <w:pPr>
        <w:numPr>
          <w:ilvl w:val="0"/>
          <w:numId w:val="18"/>
        </w:numPr>
        <w:pBdr>
          <w:top w:val="nil"/>
          <w:left w:val="nil"/>
          <w:bottom w:val="nil"/>
          <w:right w:val="nil"/>
          <w:between w:val="nil"/>
        </w:pBdr>
        <w:spacing w:after="0"/>
        <w:rPr>
          <w:color w:val="000000"/>
        </w:rPr>
      </w:pPr>
      <w:r>
        <w:rPr>
          <w:color w:val="000000"/>
        </w:rPr>
        <w:t xml:space="preserve">discussing and reaching agreement with the client about the involvement and role of other </w:t>
      </w:r>
      <w:r w:rsidR="003245B1">
        <w:rPr>
          <w:color w:val="000000"/>
        </w:rPr>
        <w:t>healthcare professionals</w:t>
      </w:r>
      <w:r>
        <w:rPr>
          <w:color w:val="000000"/>
        </w:rPr>
        <w:t xml:space="preserve"> and/or trained assistants in the teleaudiology session </w:t>
      </w:r>
    </w:p>
    <w:p w14:paraId="05C98146"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 xml:space="preserve">ensuring a trained assistant has the necessary skills and training </w:t>
      </w:r>
    </w:p>
    <w:p w14:paraId="1E711CF8"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directing and supervising the work of a trained assistant</w:t>
      </w:r>
    </w:p>
    <w:p w14:paraId="747114F5"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clinical decision-making</w:t>
      </w:r>
    </w:p>
    <w:p w14:paraId="313DE40E" w14:textId="77777777" w:rsidR="0019017E" w:rsidRDefault="0019017E" w:rsidP="00A93948">
      <w:pPr>
        <w:numPr>
          <w:ilvl w:val="0"/>
          <w:numId w:val="18"/>
        </w:numPr>
        <w:pBdr>
          <w:top w:val="nil"/>
          <w:left w:val="nil"/>
          <w:bottom w:val="nil"/>
          <w:right w:val="nil"/>
          <w:between w:val="nil"/>
        </w:pBdr>
        <w:spacing w:after="120"/>
        <w:rPr>
          <w:color w:val="000000"/>
        </w:rPr>
      </w:pPr>
      <w:r>
        <w:rPr>
          <w:color w:val="000000"/>
        </w:rPr>
        <w:t>the outcomes of the appointment.</w:t>
      </w:r>
    </w:p>
    <w:p w14:paraId="339C10C1" w14:textId="53E10DBC" w:rsidR="0019017E" w:rsidRPr="00D75990" w:rsidRDefault="00C73C3C" w:rsidP="007632E5">
      <w:pPr>
        <w:pStyle w:val="Heading2"/>
      </w:pPr>
      <w:bookmarkStart w:id="27" w:name="_Toc133923429"/>
      <w:r>
        <w:t>General</w:t>
      </w:r>
      <w:r w:rsidR="0019017E" w:rsidRPr="00034B13">
        <w:t xml:space="preserve"> Guidance</w:t>
      </w:r>
      <w:bookmarkEnd w:id="27"/>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8519"/>
      </w:tblGrid>
      <w:tr w:rsidR="00C73C3C" w14:paraId="6D57CFFD" w14:textId="77777777" w:rsidTr="003422FC">
        <w:tc>
          <w:tcPr>
            <w:tcW w:w="548" w:type="dxa"/>
          </w:tcPr>
          <w:p w14:paraId="52D956C0" w14:textId="77777777" w:rsidR="00C73C3C" w:rsidRDefault="00C73C3C" w:rsidP="003422FC">
            <w:pPr>
              <w:spacing w:before="40" w:after="40"/>
            </w:pPr>
            <w:r>
              <w:t>1</w:t>
            </w:r>
          </w:p>
        </w:tc>
        <w:tc>
          <w:tcPr>
            <w:tcW w:w="8519" w:type="dxa"/>
          </w:tcPr>
          <w:p w14:paraId="76E1F27E" w14:textId="32E8A406" w:rsidR="00C73C3C" w:rsidRDefault="00C73C3C" w:rsidP="00474B48">
            <w:pPr>
              <w:spacing w:after="0"/>
            </w:pPr>
            <w:r>
              <w:t xml:space="preserve">Synchronous </w:t>
            </w:r>
            <w:r w:rsidR="008B1E96">
              <w:t>appointments are</w:t>
            </w:r>
            <w:r>
              <w:t xml:space="preserve"> preferred to asynchronous</w:t>
            </w:r>
            <w:r w:rsidR="00E30483">
              <w:t>.  Speaking to a client by phone or videoconference enables</w:t>
            </w:r>
            <w:r>
              <w:t>:</w:t>
            </w:r>
            <w:r w:rsidR="00AF710B">
              <w:t xml:space="preserve"> </w:t>
            </w:r>
          </w:p>
          <w:p w14:paraId="5520B772" w14:textId="44046A33" w:rsidR="00C73C3C" w:rsidRPr="00474B48" w:rsidRDefault="00C73C3C" w:rsidP="00A93948">
            <w:pPr>
              <w:pStyle w:val="ListParagraph"/>
              <w:numPr>
                <w:ilvl w:val="0"/>
                <w:numId w:val="27"/>
              </w:numPr>
              <w:spacing w:after="0" w:line="240" w:lineRule="auto"/>
              <w:ind w:left="357" w:hanging="357"/>
              <w:rPr>
                <w:rFonts w:asciiTheme="majorHAnsi" w:hAnsiTheme="majorHAnsi" w:cstheme="majorHAnsi"/>
              </w:rPr>
            </w:pPr>
            <w:r w:rsidRPr="00474B48">
              <w:rPr>
                <w:rFonts w:asciiTheme="majorHAnsi" w:hAnsiTheme="majorHAnsi" w:cstheme="majorHAnsi"/>
              </w:rPr>
              <w:t>rapport building with</w:t>
            </w:r>
            <w:r w:rsidR="00911831">
              <w:rPr>
                <w:rFonts w:asciiTheme="majorHAnsi" w:hAnsiTheme="majorHAnsi" w:cstheme="majorHAnsi"/>
              </w:rPr>
              <w:t>,</w:t>
            </w:r>
            <w:r w:rsidRPr="00474B48">
              <w:rPr>
                <w:rFonts w:asciiTheme="majorHAnsi" w:hAnsiTheme="majorHAnsi" w:cstheme="majorHAnsi"/>
              </w:rPr>
              <w:t xml:space="preserve"> and feedback to</w:t>
            </w:r>
            <w:r w:rsidR="00911831">
              <w:rPr>
                <w:rFonts w:asciiTheme="majorHAnsi" w:hAnsiTheme="majorHAnsi" w:cstheme="majorHAnsi"/>
              </w:rPr>
              <w:t>,</w:t>
            </w:r>
            <w:r w:rsidRPr="00474B48">
              <w:rPr>
                <w:rFonts w:asciiTheme="majorHAnsi" w:hAnsiTheme="majorHAnsi" w:cstheme="majorHAnsi"/>
              </w:rPr>
              <w:t xml:space="preserve"> a client</w:t>
            </w:r>
            <w:r w:rsidR="00E30483">
              <w:rPr>
                <w:rFonts w:asciiTheme="majorHAnsi" w:hAnsiTheme="majorHAnsi" w:cstheme="majorHAnsi"/>
              </w:rPr>
              <w:t xml:space="preserve"> in real time</w:t>
            </w:r>
          </w:p>
          <w:p w14:paraId="632A6B00" w14:textId="16FAA59C" w:rsidR="00DB233B" w:rsidRPr="00891FB7" w:rsidRDefault="00C73C3C" w:rsidP="00D84099">
            <w:pPr>
              <w:pStyle w:val="ListParagraph"/>
              <w:numPr>
                <w:ilvl w:val="0"/>
                <w:numId w:val="27"/>
              </w:numPr>
              <w:spacing w:before="40" w:after="40" w:line="240" w:lineRule="auto"/>
            </w:pPr>
            <w:r w:rsidRPr="00474B48">
              <w:rPr>
                <w:rFonts w:asciiTheme="majorHAnsi" w:hAnsiTheme="majorHAnsi" w:cstheme="majorHAnsi"/>
              </w:rPr>
              <w:t>monitoring and feedback to a trained assistant working with a client in the same location.</w:t>
            </w:r>
          </w:p>
        </w:tc>
      </w:tr>
      <w:tr w:rsidR="00C73C3C" w14:paraId="69A07E53" w14:textId="77777777" w:rsidTr="003422FC">
        <w:tc>
          <w:tcPr>
            <w:tcW w:w="548" w:type="dxa"/>
          </w:tcPr>
          <w:p w14:paraId="5CD319D0" w14:textId="77777777" w:rsidR="00C73C3C" w:rsidRDefault="00C73C3C" w:rsidP="003422FC">
            <w:pPr>
              <w:spacing w:before="40" w:after="40"/>
            </w:pPr>
            <w:r>
              <w:t>2</w:t>
            </w:r>
          </w:p>
        </w:tc>
        <w:tc>
          <w:tcPr>
            <w:tcW w:w="8519" w:type="dxa"/>
          </w:tcPr>
          <w:p w14:paraId="299238F9" w14:textId="49FF78C1" w:rsidR="00C73C3C" w:rsidRDefault="006246E4" w:rsidP="00E95ACB">
            <w:pPr>
              <w:spacing w:before="40" w:after="40"/>
            </w:pPr>
            <w:r>
              <w:t>V</w:t>
            </w:r>
            <w:r w:rsidR="00C73C3C">
              <w:t xml:space="preserve">ideoconferencing platforms with </w:t>
            </w:r>
            <w:r w:rsidR="00AF710B">
              <w:t xml:space="preserve">real-time </w:t>
            </w:r>
            <w:r w:rsidR="00C73C3C">
              <w:t xml:space="preserve">captions </w:t>
            </w:r>
            <w:r w:rsidR="00784208">
              <w:t>are</w:t>
            </w:r>
            <w:r w:rsidR="00C73C3C">
              <w:t xml:space="preserve"> recommended </w:t>
            </w:r>
            <w:r w:rsidR="00784208">
              <w:t xml:space="preserve">to </w:t>
            </w:r>
            <w:r w:rsidR="00DB233B">
              <w:t>ensure communications between the parties are equitable and effective.</w:t>
            </w:r>
            <w:r w:rsidR="00C73C3C">
              <w:t xml:space="preserve"> </w:t>
            </w:r>
          </w:p>
        </w:tc>
      </w:tr>
      <w:tr w:rsidR="00C73C3C" w14:paraId="232D0A58" w14:textId="77777777" w:rsidTr="00593793">
        <w:tc>
          <w:tcPr>
            <w:tcW w:w="9067" w:type="dxa"/>
            <w:gridSpan w:val="2"/>
            <w:shd w:val="clear" w:color="auto" w:fill="auto"/>
          </w:tcPr>
          <w:p w14:paraId="4D1B1623" w14:textId="77777777" w:rsidR="00C73C3C" w:rsidRPr="00593793" w:rsidRDefault="00C73C3C" w:rsidP="00196886">
            <w:pPr>
              <w:pStyle w:val="Heading3"/>
              <w:spacing w:before="80" w:after="80"/>
              <w:rPr>
                <w:b/>
                <w:bCs/>
              </w:rPr>
            </w:pPr>
            <w:bookmarkStart w:id="28" w:name="_Toc133923430"/>
            <w:r w:rsidRPr="00593793">
              <w:rPr>
                <w:b/>
                <w:bCs/>
              </w:rPr>
              <w:t>Client and family-centred care</w:t>
            </w:r>
            <w:bookmarkEnd w:id="28"/>
            <w:r w:rsidRPr="00593793">
              <w:rPr>
                <w:b/>
                <w:bCs/>
              </w:rPr>
              <w:t xml:space="preserve"> </w:t>
            </w:r>
          </w:p>
        </w:tc>
      </w:tr>
      <w:tr w:rsidR="00033070" w14:paraId="3F1D42F0" w14:textId="77777777" w:rsidTr="003422FC">
        <w:tc>
          <w:tcPr>
            <w:tcW w:w="548" w:type="dxa"/>
          </w:tcPr>
          <w:p w14:paraId="11F28C57" w14:textId="77777777" w:rsidR="00C73C3C" w:rsidRDefault="00C73C3C" w:rsidP="003422FC">
            <w:pPr>
              <w:spacing w:before="40" w:after="40"/>
            </w:pPr>
            <w:r>
              <w:t>3</w:t>
            </w:r>
          </w:p>
        </w:tc>
        <w:tc>
          <w:tcPr>
            <w:tcW w:w="8519" w:type="dxa"/>
          </w:tcPr>
          <w:p w14:paraId="20FEAC31" w14:textId="6CCE6885" w:rsidR="00033070" w:rsidRDefault="00C73C3C" w:rsidP="00784208">
            <w:pPr>
              <w:spacing w:before="40" w:after="40"/>
            </w:pPr>
            <w:r>
              <w:t xml:space="preserve">Client and family-centred care is a core part of all audiology appointments. </w:t>
            </w:r>
            <w:r w:rsidR="00C6518F">
              <w:t>This</w:t>
            </w:r>
            <w:r>
              <w:t xml:space="preserve"> involves “an approach to patient care that is respectful and responsive to the needs and individual values of any and all patients”</w:t>
            </w:r>
            <w:r w:rsidR="0089563E">
              <w:t>.</w:t>
            </w:r>
            <w:r w:rsidR="00033070">
              <w:rPr>
                <w:rStyle w:val="EndnoteReference"/>
              </w:rPr>
              <w:endnoteReference w:id="20"/>
            </w:r>
          </w:p>
          <w:p w14:paraId="541184B7" w14:textId="593E3CE7" w:rsidR="00033070" w:rsidRDefault="00033070" w:rsidP="00784208">
            <w:pPr>
              <w:spacing w:before="40" w:after="40"/>
            </w:pPr>
            <w:r>
              <w:lastRenderedPageBreak/>
              <w:t>Teleaudiology can make it easier and more convenient for significant others to participate in an appointment</w:t>
            </w:r>
            <w:r w:rsidR="00DB233B">
              <w:t xml:space="preserve"> because they do</w:t>
            </w:r>
            <w:r w:rsidR="000554A8">
              <w:t xml:space="preserve"> </w:t>
            </w:r>
            <w:r w:rsidR="00DB233B">
              <w:t>n</w:t>
            </w:r>
            <w:r w:rsidR="000554A8">
              <w:t>o</w:t>
            </w:r>
            <w:r w:rsidR="00DB233B">
              <w:t xml:space="preserve">t have to be in the same </w:t>
            </w:r>
            <w:r>
              <w:t xml:space="preserve">physical location to </w:t>
            </w:r>
            <w:r w:rsidRPr="008B1E96">
              <w:rPr>
                <w:rFonts w:asciiTheme="majorHAnsi" w:hAnsiTheme="majorHAnsi" w:cstheme="majorHAnsi"/>
              </w:rPr>
              <w:t>provide emotional and/or practical support</w:t>
            </w:r>
            <w:r>
              <w:rPr>
                <w:rFonts w:asciiTheme="majorHAnsi" w:hAnsiTheme="majorHAnsi" w:cstheme="majorHAnsi"/>
              </w:rPr>
              <w:t xml:space="preserve"> or </w:t>
            </w:r>
            <w:r w:rsidR="00C6518F">
              <w:rPr>
                <w:rFonts w:asciiTheme="majorHAnsi" w:hAnsiTheme="majorHAnsi" w:cstheme="majorHAnsi"/>
              </w:rPr>
              <w:t xml:space="preserve">to </w:t>
            </w:r>
            <w:r w:rsidRPr="009654ED">
              <w:rPr>
                <w:rFonts w:asciiTheme="majorHAnsi" w:hAnsiTheme="majorHAnsi" w:cstheme="majorHAnsi"/>
              </w:rPr>
              <w:t>participate in counselling.</w:t>
            </w:r>
          </w:p>
        </w:tc>
      </w:tr>
      <w:tr w:rsidR="00033070" w14:paraId="1EA572AF" w14:textId="77777777" w:rsidTr="00593793">
        <w:tc>
          <w:tcPr>
            <w:tcW w:w="9067" w:type="dxa"/>
            <w:gridSpan w:val="2"/>
            <w:shd w:val="clear" w:color="auto" w:fill="auto"/>
          </w:tcPr>
          <w:p w14:paraId="609DBE96" w14:textId="77777777" w:rsidR="00033070" w:rsidRPr="00593793" w:rsidRDefault="00033070" w:rsidP="00196886">
            <w:pPr>
              <w:pStyle w:val="Heading3"/>
              <w:spacing w:before="80" w:after="80"/>
              <w:rPr>
                <w:b/>
                <w:bCs/>
              </w:rPr>
            </w:pPr>
            <w:bookmarkStart w:id="29" w:name="_Toc133923431"/>
            <w:r w:rsidRPr="00593793">
              <w:rPr>
                <w:b/>
                <w:bCs/>
              </w:rPr>
              <w:lastRenderedPageBreak/>
              <w:t>Social coaching and communication training</w:t>
            </w:r>
            <w:bookmarkEnd w:id="29"/>
          </w:p>
        </w:tc>
      </w:tr>
      <w:tr w:rsidR="00033070" w14:paraId="3DEB3929" w14:textId="77777777" w:rsidTr="003422FC">
        <w:tc>
          <w:tcPr>
            <w:tcW w:w="548" w:type="dxa"/>
          </w:tcPr>
          <w:p w14:paraId="4C2D7685" w14:textId="77777777" w:rsidR="00033070" w:rsidRDefault="00033070" w:rsidP="003422FC">
            <w:pPr>
              <w:spacing w:before="40" w:after="40"/>
            </w:pPr>
            <w:r>
              <w:t>4</w:t>
            </w:r>
          </w:p>
        </w:tc>
        <w:tc>
          <w:tcPr>
            <w:tcW w:w="8519" w:type="dxa"/>
          </w:tcPr>
          <w:p w14:paraId="0728A915" w14:textId="43B34182" w:rsidR="00033070" w:rsidRDefault="00033070" w:rsidP="003422FC">
            <w:pPr>
              <w:spacing w:before="40" w:after="40"/>
            </w:pPr>
            <w:r>
              <w:t>Counselling, social engagement support (social coaching) and communication training can be deliver</w:t>
            </w:r>
            <w:r w:rsidR="00C92C1D">
              <w:t>ed</w:t>
            </w:r>
            <w:r>
              <w:t xml:space="preserve"> effectively using teleaudiology including </w:t>
            </w:r>
            <w:r w:rsidR="000E0B03">
              <w:t xml:space="preserve">the </w:t>
            </w:r>
            <w:r>
              <w:t>involv</w:t>
            </w:r>
            <w:r w:rsidR="003C737C">
              <w:t xml:space="preserve">ement of </w:t>
            </w:r>
            <w:r>
              <w:t>significant others</w:t>
            </w:r>
            <w:r w:rsidR="00DB233B">
              <w:t xml:space="preserve"> who are</w:t>
            </w:r>
            <w:r>
              <w:t xml:space="preserve"> in a different location to the client.  </w:t>
            </w:r>
          </w:p>
        </w:tc>
      </w:tr>
      <w:tr w:rsidR="00033070" w14:paraId="0F5FF24B" w14:textId="77777777" w:rsidTr="00593793">
        <w:tc>
          <w:tcPr>
            <w:tcW w:w="9067" w:type="dxa"/>
            <w:gridSpan w:val="2"/>
            <w:shd w:val="clear" w:color="auto" w:fill="auto"/>
          </w:tcPr>
          <w:p w14:paraId="03FCAC05" w14:textId="77777777" w:rsidR="00033070" w:rsidRPr="00593793" w:rsidRDefault="00033070" w:rsidP="00196886">
            <w:pPr>
              <w:pStyle w:val="Heading3"/>
              <w:spacing w:before="80" w:after="80"/>
              <w:rPr>
                <w:b/>
                <w:bCs/>
              </w:rPr>
            </w:pPr>
            <w:bookmarkStart w:id="30" w:name="_Toc133923432"/>
            <w:r w:rsidRPr="00593793">
              <w:rPr>
                <w:b/>
                <w:bCs/>
              </w:rPr>
              <w:t>Interprofessional care</w:t>
            </w:r>
            <w:bookmarkEnd w:id="30"/>
            <w:r w:rsidRPr="00593793">
              <w:rPr>
                <w:b/>
                <w:bCs/>
              </w:rPr>
              <w:t xml:space="preserve"> </w:t>
            </w:r>
          </w:p>
        </w:tc>
      </w:tr>
      <w:tr w:rsidR="00033070" w14:paraId="7B254F74" w14:textId="77777777" w:rsidTr="003422FC">
        <w:tc>
          <w:tcPr>
            <w:tcW w:w="548" w:type="dxa"/>
          </w:tcPr>
          <w:p w14:paraId="6EDEDCBE" w14:textId="77777777" w:rsidR="00033070" w:rsidRDefault="00033070" w:rsidP="003422FC">
            <w:pPr>
              <w:spacing w:before="40" w:after="40"/>
            </w:pPr>
            <w:r>
              <w:t>5</w:t>
            </w:r>
          </w:p>
        </w:tc>
        <w:tc>
          <w:tcPr>
            <w:tcW w:w="8519" w:type="dxa"/>
          </w:tcPr>
          <w:p w14:paraId="680DDBAA" w14:textId="3C21088A" w:rsidR="00D84099" w:rsidRDefault="003F5B35" w:rsidP="003422FC">
            <w:pPr>
              <w:spacing w:before="40" w:after="120"/>
            </w:pPr>
            <w:r>
              <w:t xml:space="preserve">Involving other healthcare professionals in a teleaudiology appointment contributes to better coordinated and integrated care, enhanced </w:t>
            </w:r>
            <w:r w:rsidR="004230C4">
              <w:t>communication,</w:t>
            </w:r>
            <w:r>
              <w:t xml:space="preserve"> and convenience for the client. </w:t>
            </w:r>
          </w:p>
          <w:p w14:paraId="76C75962" w14:textId="61382A81" w:rsidR="00033070" w:rsidRDefault="00033070" w:rsidP="003422FC">
            <w:pPr>
              <w:spacing w:before="40" w:after="120"/>
            </w:pPr>
            <w:r>
              <w:t xml:space="preserve">Teleaudiology expands the possibilities for involving healthcare professionals who may be in the same or a different location to the client such as an Ear, Nose and Throat specialist, a General Practitioner, an Audiologist with expertise in a particular clinical service, another Allied Health professional, an </w:t>
            </w:r>
            <w:r w:rsidR="006E3D52">
              <w:t>Audiometry</w:t>
            </w:r>
            <w:r>
              <w:t xml:space="preserve"> </w:t>
            </w:r>
            <w:r w:rsidR="006E3D52">
              <w:t>N</w:t>
            </w:r>
            <w:r>
              <w:t xml:space="preserve">urse, an </w:t>
            </w:r>
            <w:r w:rsidR="00E03D25">
              <w:t xml:space="preserve">Aboriginal and Torres Strait </w:t>
            </w:r>
            <w:r>
              <w:t xml:space="preserve">Islander Health Worker, Allied Health assistant or trained assistant.   </w:t>
            </w:r>
          </w:p>
          <w:p w14:paraId="66F25EA2" w14:textId="1EAE61D2" w:rsidR="00033070" w:rsidRDefault="00033070" w:rsidP="003422FC">
            <w:pPr>
              <w:spacing w:before="40" w:after="120"/>
            </w:pPr>
            <w:r>
              <w:t>The Audiologist</w:t>
            </w:r>
            <w:r w:rsidR="00DB233B">
              <w:t xml:space="preserve"> and </w:t>
            </w:r>
            <w:r>
              <w:t xml:space="preserve">Audiometrist may </w:t>
            </w:r>
            <w:r w:rsidR="000E0B03">
              <w:t xml:space="preserve">send, </w:t>
            </w:r>
            <w:r w:rsidR="004230C4">
              <w:t>receive,</w:t>
            </w:r>
            <w:r>
              <w:t xml:space="preserve"> and review results synchronously or asynchronously.</w:t>
            </w:r>
            <w:r w:rsidR="003F5B35">
              <w:t xml:space="preserve"> </w:t>
            </w:r>
          </w:p>
        </w:tc>
      </w:tr>
      <w:tr w:rsidR="00033070" w14:paraId="24872022" w14:textId="77777777" w:rsidTr="00593793">
        <w:tc>
          <w:tcPr>
            <w:tcW w:w="9067" w:type="dxa"/>
            <w:gridSpan w:val="2"/>
            <w:shd w:val="clear" w:color="auto" w:fill="auto"/>
          </w:tcPr>
          <w:p w14:paraId="616616D7" w14:textId="57755B11" w:rsidR="00033070" w:rsidRPr="00593793" w:rsidRDefault="00033070" w:rsidP="00196886">
            <w:pPr>
              <w:pStyle w:val="Heading3"/>
              <w:spacing w:before="80" w:after="80"/>
              <w:rPr>
                <w:b/>
                <w:bCs/>
              </w:rPr>
            </w:pPr>
            <w:bookmarkStart w:id="31" w:name="_Toc133923433"/>
            <w:r w:rsidRPr="00593793">
              <w:rPr>
                <w:b/>
                <w:bCs/>
              </w:rPr>
              <w:t xml:space="preserve">Assessing the outer ear system and </w:t>
            </w:r>
            <w:r w:rsidR="00F05BF7" w:rsidRPr="00593793">
              <w:rPr>
                <w:b/>
                <w:bCs/>
              </w:rPr>
              <w:t>o</w:t>
            </w:r>
            <w:r w:rsidRPr="00593793">
              <w:rPr>
                <w:b/>
                <w:bCs/>
              </w:rPr>
              <w:t>toscopy</w:t>
            </w:r>
            <w:bookmarkEnd w:id="31"/>
            <w:r w:rsidRPr="00593793">
              <w:rPr>
                <w:b/>
                <w:bCs/>
              </w:rPr>
              <w:t xml:space="preserve"> </w:t>
            </w:r>
          </w:p>
        </w:tc>
      </w:tr>
      <w:tr w:rsidR="00C73C3C" w14:paraId="1DCAE905" w14:textId="77777777" w:rsidTr="003422FC">
        <w:tc>
          <w:tcPr>
            <w:tcW w:w="548" w:type="dxa"/>
          </w:tcPr>
          <w:p w14:paraId="6EE86CA6" w14:textId="77777777" w:rsidR="00033070" w:rsidRDefault="00033070" w:rsidP="003422FC">
            <w:pPr>
              <w:spacing w:before="40" w:after="40"/>
            </w:pPr>
            <w:r>
              <w:t>6</w:t>
            </w:r>
          </w:p>
        </w:tc>
        <w:tc>
          <w:tcPr>
            <w:tcW w:w="8519" w:type="dxa"/>
          </w:tcPr>
          <w:p w14:paraId="659D1443" w14:textId="6ABDEB6D" w:rsidR="00033070" w:rsidRDefault="00033070" w:rsidP="003422FC">
            <w:pPr>
              <w:spacing w:before="40" w:after="40"/>
            </w:pPr>
            <w:r>
              <w:t>Observation of the client’s outer ear</w:t>
            </w:r>
            <w:r w:rsidR="00B208B5">
              <w:t xml:space="preserve"> and assessment of ear health</w:t>
            </w:r>
            <w:r>
              <w:t xml:space="preserve"> is part of most hearing services.  </w:t>
            </w:r>
            <w:r w:rsidR="00E26FD1">
              <w:t>In a teleaudiology session, consider one or a combination of the following</w:t>
            </w:r>
            <w:r>
              <w:t>:</w:t>
            </w:r>
            <w:r w:rsidR="003F5B35">
              <w:t xml:space="preserve"> </w:t>
            </w:r>
          </w:p>
          <w:p w14:paraId="267D603A" w14:textId="15EBCC18" w:rsidR="00E26FD1" w:rsidRPr="00093570" w:rsidRDefault="00E26FD1" w:rsidP="00093570">
            <w:pPr>
              <w:pStyle w:val="ListParagraph"/>
              <w:numPr>
                <w:ilvl w:val="0"/>
                <w:numId w:val="25"/>
              </w:numPr>
              <w:pBdr>
                <w:top w:val="nil"/>
                <w:left w:val="nil"/>
                <w:bottom w:val="nil"/>
                <w:right w:val="nil"/>
                <w:between w:val="nil"/>
              </w:pBdr>
              <w:spacing w:after="0"/>
              <w:ind w:left="357" w:hanging="357"/>
              <w:rPr>
                <w:rFonts w:asciiTheme="majorHAnsi" w:hAnsiTheme="majorHAnsi" w:cstheme="majorHAnsi"/>
              </w:rPr>
            </w:pPr>
            <w:r w:rsidRPr="00093570">
              <w:rPr>
                <w:rFonts w:asciiTheme="majorHAnsi" w:hAnsiTheme="majorHAnsi" w:cstheme="majorHAnsi"/>
              </w:rPr>
              <w:t xml:space="preserve">using a web-based questionnaire </w:t>
            </w:r>
          </w:p>
          <w:p w14:paraId="72DF5E86" w14:textId="2D90E074" w:rsidR="00E26FD1" w:rsidRPr="00093570" w:rsidRDefault="00E26FD1" w:rsidP="00093570">
            <w:pPr>
              <w:pStyle w:val="ListParagraph"/>
              <w:numPr>
                <w:ilvl w:val="0"/>
                <w:numId w:val="25"/>
              </w:numPr>
              <w:pBdr>
                <w:top w:val="nil"/>
                <w:left w:val="nil"/>
                <w:bottom w:val="nil"/>
                <w:right w:val="nil"/>
                <w:between w:val="nil"/>
              </w:pBdr>
              <w:spacing w:after="0"/>
              <w:ind w:left="357" w:hanging="357"/>
              <w:rPr>
                <w:rFonts w:asciiTheme="majorHAnsi" w:hAnsiTheme="majorHAnsi" w:cstheme="majorHAnsi"/>
              </w:rPr>
            </w:pPr>
            <w:r w:rsidRPr="00093570">
              <w:rPr>
                <w:rFonts w:asciiTheme="majorHAnsi" w:hAnsiTheme="majorHAnsi" w:cstheme="majorHAnsi"/>
              </w:rPr>
              <w:t xml:space="preserve">arranging an assessment in a clinical setting by another Audiologist or Audiometrist or healthcare professional before the teleaudiology service, with results shared asynchronously </w:t>
            </w:r>
          </w:p>
          <w:p w14:paraId="561F4733" w14:textId="48587103" w:rsidR="00033070" w:rsidRPr="00093570" w:rsidRDefault="00033070" w:rsidP="00093570">
            <w:pPr>
              <w:pStyle w:val="ListParagraph"/>
              <w:numPr>
                <w:ilvl w:val="0"/>
                <w:numId w:val="25"/>
              </w:numPr>
              <w:pBdr>
                <w:top w:val="nil"/>
                <w:left w:val="nil"/>
                <w:bottom w:val="nil"/>
                <w:right w:val="nil"/>
                <w:between w:val="nil"/>
              </w:pBdr>
              <w:spacing w:after="0"/>
              <w:ind w:left="357" w:hanging="357"/>
              <w:rPr>
                <w:rFonts w:asciiTheme="majorHAnsi" w:hAnsiTheme="majorHAnsi" w:cstheme="majorHAnsi"/>
              </w:rPr>
            </w:pPr>
            <w:r w:rsidRPr="00093570">
              <w:rPr>
                <w:rFonts w:asciiTheme="majorHAnsi" w:hAnsiTheme="majorHAnsi" w:cstheme="majorHAnsi"/>
              </w:rPr>
              <w:t>supervising a trained assistant in the same location as the client to operate a video-otoscope and share results synchronously or asynchronously</w:t>
            </w:r>
            <w:r w:rsidRPr="00093570">
              <w:rPr>
                <w:color w:val="000000"/>
                <w:sz w:val="18"/>
                <w:szCs w:val="18"/>
                <w:vertAlign w:val="superscript"/>
              </w:rPr>
              <w:endnoteReference w:id="21"/>
            </w:r>
            <w:r w:rsidRPr="00093570">
              <w:rPr>
                <w:rFonts w:asciiTheme="majorHAnsi" w:hAnsiTheme="majorHAnsi" w:cstheme="majorHAnsi"/>
              </w:rPr>
              <w:t xml:space="preserve"> with the Audiologist</w:t>
            </w:r>
            <w:r w:rsidR="003F5B35" w:rsidRPr="00093570">
              <w:rPr>
                <w:rFonts w:asciiTheme="majorHAnsi" w:hAnsiTheme="majorHAnsi" w:cstheme="majorHAnsi"/>
              </w:rPr>
              <w:t xml:space="preserve"> or </w:t>
            </w:r>
            <w:r w:rsidRPr="00093570">
              <w:rPr>
                <w:rFonts w:asciiTheme="majorHAnsi" w:hAnsiTheme="majorHAnsi" w:cstheme="majorHAnsi"/>
              </w:rPr>
              <w:t>Audiometrist</w:t>
            </w:r>
          </w:p>
          <w:p w14:paraId="7780A871" w14:textId="0F7E8511" w:rsidR="00C73C3C" w:rsidRDefault="00C73C3C" w:rsidP="00093570">
            <w:pPr>
              <w:pStyle w:val="ListParagraph"/>
              <w:numPr>
                <w:ilvl w:val="0"/>
                <w:numId w:val="25"/>
              </w:numPr>
              <w:pBdr>
                <w:top w:val="nil"/>
                <w:left w:val="nil"/>
                <w:bottom w:val="nil"/>
                <w:right w:val="nil"/>
                <w:between w:val="nil"/>
              </w:pBdr>
              <w:spacing w:after="0"/>
              <w:ind w:left="357" w:hanging="357"/>
              <w:rPr>
                <w:color w:val="000000"/>
              </w:rPr>
            </w:pPr>
            <w:r w:rsidRPr="00093570">
              <w:rPr>
                <w:rFonts w:asciiTheme="majorHAnsi" w:hAnsiTheme="majorHAnsi" w:cstheme="majorHAnsi"/>
              </w:rPr>
              <w:t>using a technology such as a smartphone-enabled digital video-otoscope operated by the client under the supervision of an Audiologist</w:t>
            </w:r>
            <w:r w:rsidR="003F5B35" w:rsidRPr="00093570">
              <w:rPr>
                <w:rFonts w:asciiTheme="majorHAnsi" w:hAnsiTheme="majorHAnsi" w:cstheme="majorHAnsi"/>
              </w:rPr>
              <w:t xml:space="preserve"> or </w:t>
            </w:r>
            <w:r w:rsidRPr="00093570">
              <w:rPr>
                <w:rFonts w:asciiTheme="majorHAnsi" w:hAnsiTheme="majorHAnsi" w:cstheme="majorHAnsi"/>
              </w:rPr>
              <w:t>Audiometrist, after consulting the client about their confidence and capability to do so.</w:t>
            </w:r>
            <w:r>
              <w:rPr>
                <w:color w:val="000000"/>
              </w:rPr>
              <w:t xml:space="preserve">  </w:t>
            </w:r>
          </w:p>
        </w:tc>
      </w:tr>
      <w:tr w:rsidR="00C73C3C" w14:paraId="7CA61301" w14:textId="77777777" w:rsidTr="00593793">
        <w:tc>
          <w:tcPr>
            <w:tcW w:w="9067" w:type="dxa"/>
            <w:gridSpan w:val="2"/>
            <w:shd w:val="clear" w:color="auto" w:fill="auto"/>
          </w:tcPr>
          <w:p w14:paraId="40223DB5" w14:textId="77777777" w:rsidR="00C73C3C" w:rsidRPr="00593793" w:rsidRDefault="00C73C3C" w:rsidP="00196886">
            <w:pPr>
              <w:pStyle w:val="Heading3"/>
              <w:spacing w:before="80" w:after="80"/>
              <w:rPr>
                <w:b/>
                <w:bCs/>
              </w:rPr>
            </w:pPr>
            <w:bookmarkStart w:id="32" w:name="_Toc133923434"/>
            <w:r w:rsidRPr="00593793">
              <w:rPr>
                <w:b/>
                <w:bCs/>
              </w:rPr>
              <w:t>Ear impressions</w:t>
            </w:r>
            <w:bookmarkEnd w:id="32"/>
            <w:r w:rsidRPr="00593793">
              <w:rPr>
                <w:b/>
                <w:bCs/>
              </w:rPr>
              <w:t xml:space="preserve"> </w:t>
            </w:r>
          </w:p>
        </w:tc>
      </w:tr>
      <w:tr w:rsidR="00C73C3C" w14:paraId="05BF3E24" w14:textId="77777777" w:rsidTr="003422FC">
        <w:tc>
          <w:tcPr>
            <w:tcW w:w="548" w:type="dxa"/>
          </w:tcPr>
          <w:p w14:paraId="0A340DCB" w14:textId="13DB27DC" w:rsidR="00C73C3C" w:rsidRDefault="00F9548A" w:rsidP="003422FC">
            <w:pPr>
              <w:spacing w:before="40" w:after="40"/>
            </w:pPr>
            <w:r>
              <w:t>7</w:t>
            </w:r>
          </w:p>
        </w:tc>
        <w:tc>
          <w:tcPr>
            <w:tcW w:w="8519" w:type="dxa"/>
          </w:tcPr>
          <w:p w14:paraId="0A01E51D" w14:textId="2D599D97" w:rsidR="00C73C3C" w:rsidRDefault="00C73C3C" w:rsidP="003422FC">
            <w:pPr>
              <w:pBdr>
                <w:top w:val="nil"/>
                <w:left w:val="nil"/>
                <w:bottom w:val="nil"/>
                <w:right w:val="nil"/>
                <w:between w:val="nil"/>
              </w:pBdr>
              <w:spacing w:after="40"/>
              <w:rPr>
                <w:color w:val="000000"/>
              </w:rPr>
            </w:pPr>
            <w:r>
              <w:rPr>
                <w:color w:val="000000"/>
              </w:rPr>
              <w:t>At present, only Audiologists</w:t>
            </w:r>
            <w:r w:rsidR="004F219B">
              <w:rPr>
                <w:color w:val="000000"/>
              </w:rPr>
              <w:t xml:space="preserve"> and </w:t>
            </w:r>
            <w:r>
              <w:rPr>
                <w:color w:val="000000"/>
              </w:rPr>
              <w:t xml:space="preserve">Audiometrists can </w:t>
            </w:r>
            <w:r w:rsidR="00E20E1D">
              <w:rPr>
                <w:color w:val="000000"/>
              </w:rPr>
              <w:t xml:space="preserve">take </w:t>
            </w:r>
            <w:r>
              <w:rPr>
                <w:color w:val="000000"/>
              </w:rPr>
              <w:t xml:space="preserve">ear impressions and this cannot be done using teleaudiology.  </w:t>
            </w:r>
          </w:p>
        </w:tc>
      </w:tr>
      <w:tr w:rsidR="00C73C3C" w14:paraId="1363DF98" w14:textId="77777777" w:rsidTr="00593793">
        <w:tc>
          <w:tcPr>
            <w:tcW w:w="9067" w:type="dxa"/>
            <w:gridSpan w:val="2"/>
            <w:shd w:val="clear" w:color="auto" w:fill="auto"/>
          </w:tcPr>
          <w:p w14:paraId="14BF8BD3" w14:textId="77777777" w:rsidR="00C73C3C" w:rsidRPr="00593793" w:rsidRDefault="00C73C3C" w:rsidP="006246E4">
            <w:pPr>
              <w:pStyle w:val="Heading3"/>
              <w:keepNext/>
              <w:spacing w:before="80" w:after="80"/>
              <w:rPr>
                <w:b/>
                <w:bCs/>
              </w:rPr>
            </w:pPr>
            <w:bookmarkStart w:id="33" w:name="_Toc133923435"/>
            <w:r w:rsidRPr="00593793">
              <w:rPr>
                <w:b/>
                <w:bCs/>
              </w:rPr>
              <w:t>Wax management</w:t>
            </w:r>
            <w:bookmarkEnd w:id="33"/>
          </w:p>
        </w:tc>
      </w:tr>
      <w:tr w:rsidR="00C73C3C" w14:paraId="6DDFC2AE" w14:textId="77777777" w:rsidTr="000C7747">
        <w:tc>
          <w:tcPr>
            <w:tcW w:w="548" w:type="dxa"/>
          </w:tcPr>
          <w:p w14:paraId="798577B2" w14:textId="77777777" w:rsidR="00C73C3C" w:rsidRDefault="00C73C3C" w:rsidP="00531977">
            <w:pPr>
              <w:keepNext/>
              <w:keepLines/>
              <w:spacing w:before="40" w:after="40"/>
            </w:pPr>
            <w:r>
              <w:t>8</w:t>
            </w:r>
          </w:p>
        </w:tc>
        <w:tc>
          <w:tcPr>
            <w:tcW w:w="8519" w:type="dxa"/>
          </w:tcPr>
          <w:p w14:paraId="193D9088" w14:textId="1F331A74" w:rsidR="00C73C3C" w:rsidRDefault="00C73C3C" w:rsidP="00E95ACB">
            <w:pPr>
              <w:spacing w:before="40" w:after="0"/>
            </w:pPr>
            <w:r>
              <w:t>It is not currently possible for an Audiologist</w:t>
            </w:r>
            <w:r w:rsidR="004F219B">
              <w:t xml:space="preserve"> and </w:t>
            </w:r>
            <w:r>
              <w:t>Audiometrist to perform wax removal using teleaudiology.</w:t>
            </w:r>
            <w:r w:rsidR="00E95ACB">
              <w:t xml:space="preserve"> </w:t>
            </w:r>
            <w:r>
              <w:t>Advice to clients on wax management can be delivered using teleaudiology such as:</w:t>
            </w:r>
          </w:p>
          <w:p w14:paraId="69DE6F98" w14:textId="77777777" w:rsidR="00C73C3C" w:rsidRPr="009654ED" w:rsidRDefault="00C73C3C" w:rsidP="000C7747">
            <w:pPr>
              <w:pStyle w:val="ListParagraph"/>
              <w:numPr>
                <w:ilvl w:val="0"/>
                <w:numId w:val="25"/>
              </w:numPr>
              <w:spacing w:after="0" w:line="240" w:lineRule="auto"/>
              <w:ind w:left="357" w:hanging="357"/>
              <w:rPr>
                <w:rFonts w:asciiTheme="majorHAnsi" w:hAnsiTheme="majorHAnsi" w:cstheme="majorHAnsi"/>
              </w:rPr>
            </w:pPr>
            <w:r w:rsidRPr="009654ED">
              <w:rPr>
                <w:rFonts w:asciiTheme="majorHAnsi" w:hAnsiTheme="majorHAnsi" w:cstheme="majorHAnsi"/>
              </w:rPr>
              <w:t xml:space="preserve">tailored information on ear hygiene practices </w:t>
            </w:r>
          </w:p>
          <w:p w14:paraId="156C1148" w14:textId="17FFA1EC" w:rsidR="004F219B" w:rsidRPr="008E14F1" w:rsidRDefault="00C73C3C" w:rsidP="008E14F1">
            <w:pPr>
              <w:pStyle w:val="ListParagraph"/>
              <w:numPr>
                <w:ilvl w:val="0"/>
                <w:numId w:val="25"/>
              </w:numPr>
              <w:pBdr>
                <w:top w:val="nil"/>
                <w:left w:val="nil"/>
                <w:bottom w:val="nil"/>
                <w:right w:val="nil"/>
                <w:between w:val="nil"/>
              </w:pBdr>
              <w:spacing w:after="120" w:line="240" w:lineRule="auto"/>
              <w:ind w:left="357" w:hanging="357"/>
              <w:rPr>
                <w:i/>
                <w:iCs/>
                <w:color w:val="000000"/>
              </w:rPr>
            </w:pPr>
            <w:r w:rsidRPr="009654ED">
              <w:rPr>
                <w:rFonts w:asciiTheme="majorHAnsi" w:hAnsiTheme="majorHAnsi" w:cstheme="majorHAnsi"/>
              </w:rPr>
              <w:t xml:space="preserve">discouraging </w:t>
            </w:r>
            <w:r w:rsidR="00AC21EC">
              <w:rPr>
                <w:rFonts w:asciiTheme="majorHAnsi" w:hAnsiTheme="majorHAnsi" w:cstheme="majorHAnsi"/>
              </w:rPr>
              <w:t xml:space="preserve">the </w:t>
            </w:r>
            <w:r w:rsidRPr="009654ED">
              <w:rPr>
                <w:rFonts w:asciiTheme="majorHAnsi" w:hAnsiTheme="majorHAnsi" w:cstheme="majorHAnsi"/>
              </w:rPr>
              <w:t xml:space="preserve">use of </w:t>
            </w:r>
            <w:hyperlink r:id="rId72" w:history="1">
              <w:r w:rsidRPr="00593793">
                <w:rPr>
                  <w:rStyle w:val="Hyperlink"/>
                  <w:rFonts w:asciiTheme="majorHAnsi" w:hAnsiTheme="majorHAnsi" w:cstheme="majorHAnsi"/>
                  <w:color w:val="auto"/>
                </w:rPr>
                <w:t>ear candling</w:t>
              </w:r>
            </w:hyperlink>
            <w:r w:rsidRPr="00E00386">
              <w:rPr>
                <w:rFonts w:asciiTheme="majorHAnsi" w:hAnsiTheme="majorHAnsi" w:cstheme="majorHAnsi"/>
              </w:rPr>
              <w:t xml:space="preserve">, </w:t>
            </w:r>
            <w:r w:rsidRPr="009654ED">
              <w:rPr>
                <w:rFonts w:asciiTheme="majorHAnsi" w:hAnsiTheme="majorHAnsi" w:cstheme="majorHAnsi"/>
              </w:rPr>
              <w:t>cotton swabs or similar items.</w:t>
            </w:r>
          </w:p>
        </w:tc>
      </w:tr>
    </w:tbl>
    <w:p w14:paraId="54926D1F" w14:textId="5BF43E9C" w:rsidR="00C73C3C" w:rsidRPr="00C73C3C" w:rsidRDefault="00C73C3C" w:rsidP="00C73C3C">
      <w:pPr>
        <w:pStyle w:val="Heading2"/>
      </w:pPr>
      <w:bookmarkStart w:id="34" w:name="_Toc133923436"/>
      <w:r w:rsidRPr="00C73C3C">
        <w:lastRenderedPageBreak/>
        <w:t>Guidance for</w:t>
      </w:r>
      <w:r w:rsidR="00770632">
        <w:t xml:space="preserve"> specific services</w:t>
      </w:r>
      <w:bookmarkEnd w:id="34"/>
      <w:r w:rsidRPr="00C73C3C">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73C3C" w14:paraId="5C40BFEE" w14:textId="77777777" w:rsidTr="00593793">
        <w:tc>
          <w:tcPr>
            <w:tcW w:w="9067" w:type="dxa"/>
            <w:shd w:val="clear" w:color="auto" w:fill="auto"/>
          </w:tcPr>
          <w:p w14:paraId="10710E5D" w14:textId="21B06200" w:rsidR="00C73C3C" w:rsidRPr="00593793" w:rsidRDefault="00C73C3C" w:rsidP="00196886">
            <w:pPr>
              <w:pStyle w:val="Heading3"/>
              <w:spacing w:before="80" w:after="80"/>
              <w:rPr>
                <w:b/>
                <w:bCs/>
              </w:rPr>
            </w:pPr>
            <w:bookmarkStart w:id="35" w:name="_Toc133923437"/>
            <w:r w:rsidRPr="00593793">
              <w:rPr>
                <w:b/>
                <w:bCs/>
              </w:rPr>
              <w:t xml:space="preserve">Hearing </w:t>
            </w:r>
            <w:r w:rsidR="00EE1313" w:rsidRPr="00593793">
              <w:rPr>
                <w:b/>
                <w:bCs/>
              </w:rPr>
              <w:t>s</w:t>
            </w:r>
            <w:r w:rsidRPr="00593793">
              <w:rPr>
                <w:b/>
                <w:bCs/>
              </w:rPr>
              <w:t>creening</w:t>
            </w:r>
            <w:bookmarkEnd w:id="35"/>
          </w:p>
        </w:tc>
      </w:tr>
      <w:tr w:rsidR="00C73C3C" w14:paraId="13478AF1" w14:textId="77777777" w:rsidTr="003422FC">
        <w:tc>
          <w:tcPr>
            <w:tcW w:w="9067" w:type="dxa"/>
          </w:tcPr>
          <w:p w14:paraId="3B0FE581" w14:textId="45F696A5" w:rsidR="00C73C3C" w:rsidRDefault="00C73C3C" w:rsidP="00802D4E">
            <w:pPr>
              <w:spacing w:before="40" w:after="0"/>
            </w:pPr>
            <w:r>
              <w:t>Hearing screening can be safely and effectively performed synchronously or asynchronously using:</w:t>
            </w:r>
          </w:p>
          <w:p w14:paraId="6BE449BF"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available technology and devices to obtain an audiogram </w:t>
            </w:r>
          </w:p>
          <w:p w14:paraId="2FEE13F5" w14:textId="77777777" w:rsidR="00C73C3C" w:rsidRPr="00802D4E" w:rsidRDefault="00C73C3C" w:rsidP="00A93948">
            <w:pPr>
              <w:pStyle w:val="ListParagraph"/>
              <w:numPr>
                <w:ilvl w:val="0"/>
                <w:numId w:val="25"/>
              </w:numPr>
              <w:spacing w:before="40" w:after="40"/>
              <w:rPr>
                <w:rFonts w:asciiTheme="majorHAnsi" w:hAnsiTheme="majorHAnsi" w:cstheme="majorHAnsi"/>
              </w:rPr>
            </w:pPr>
            <w:r w:rsidRPr="00802D4E">
              <w:rPr>
                <w:rFonts w:asciiTheme="majorHAnsi" w:hAnsiTheme="majorHAnsi" w:cstheme="majorHAnsi"/>
              </w:rPr>
              <w:t>an online hearing screening test (audio and video)</w:t>
            </w:r>
          </w:p>
          <w:p w14:paraId="5B806350" w14:textId="09588D4D" w:rsidR="00C73C3C" w:rsidRPr="00E05FB2" w:rsidRDefault="00C73C3C" w:rsidP="00A93948">
            <w:pPr>
              <w:pStyle w:val="ListParagraph"/>
              <w:numPr>
                <w:ilvl w:val="0"/>
                <w:numId w:val="25"/>
              </w:numPr>
              <w:spacing w:before="40" w:after="120"/>
              <w:ind w:left="357" w:hanging="357"/>
              <w:rPr>
                <w:rFonts w:asciiTheme="majorHAnsi" w:hAnsiTheme="majorHAnsi" w:cstheme="majorHAnsi"/>
              </w:rPr>
            </w:pPr>
            <w:r w:rsidRPr="00802D4E">
              <w:rPr>
                <w:rFonts w:asciiTheme="majorHAnsi" w:hAnsiTheme="majorHAnsi" w:cstheme="majorHAnsi"/>
              </w:rPr>
              <w:t>a validated functional assessment</w:t>
            </w:r>
            <w:r w:rsidR="00C14354" w:rsidRPr="00456E6F">
              <w:rPr>
                <w:rStyle w:val="Hyperlink"/>
                <w:rFonts w:asciiTheme="majorHAnsi" w:hAnsiTheme="majorHAnsi" w:cstheme="majorHAnsi"/>
                <w:u w:val="none"/>
              </w:rPr>
              <w:t>.</w:t>
            </w:r>
          </w:p>
          <w:p w14:paraId="676ECE93" w14:textId="1FFE184D" w:rsidR="00C73C3C" w:rsidRDefault="00C73C3C" w:rsidP="00802D4E">
            <w:pPr>
              <w:spacing w:before="40" w:after="0"/>
            </w:pPr>
            <w:r>
              <w:t>Working with a trained assistant, synchronously or asynchronously, an Audiologist</w:t>
            </w:r>
            <w:r w:rsidR="004F219B">
              <w:t xml:space="preserve"> and </w:t>
            </w:r>
            <w:r>
              <w:t>Audiometrist can perform hearing screening using</w:t>
            </w:r>
            <w:r w:rsidR="000E0B03">
              <w:t>:</w:t>
            </w:r>
            <w:r>
              <w:t xml:space="preserve"> </w:t>
            </w:r>
          </w:p>
          <w:p w14:paraId="20F7C76E"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otoacoustic emissions test (OAE) </w:t>
            </w:r>
          </w:p>
          <w:p w14:paraId="12B3E099" w14:textId="77777777" w:rsidR="00C73C3C" w:rsidRPr="004843AA" w:rsidRDefault="00C73C3C" w:rsidP="00A93948">
            <w:pPr>
              <w:pStyle w:val="ListParagraph"/>
              <w:numPr>
                <w:ilvl w:val="0"/>
                <w:numId w:val="25"/>
              </w:numPr>
              <w:spacing w:after="120"/>
              <w:ind w:left="357" w:hanging="357"/>
            </w:pPr>
            <w:r w:rsidRPr="00802D4E">
              <w:rPr>
                <w:rFonts w:asciiTheme="majorHAnsi" w:hAnsiTheme="majorHAnsi" w:cstheme="majorHAnsi"/>
              </w:rPr>
              <w:t>a modified or shortened pure tone audiometry (PTA) assessment</w:t>
            </w:r>
            <w:r w:rsidR="00802D4E">
              <w:rPr>
                <w:rFonts w:asciiTheme="majorHAnsi" w:hAnsiTheme="majorHAnsi" w:cstheme="majorHAnsi"/>
              </w:rPr>
              <w:t>.</w:t>
            </w:r>
          </w:p>
          <w:p w14:paraId="5CAA7B42" w14:textId="689BB517" w:rsidR="004843AA" w:rsidRDefault="004843AA" w:rsidP="004843AA">
            <w:pPr>
              <w:spacing w:after="120"/>
            </w:pPr>
            <w:r>
              <w:t>Some clients, such as children or a person with a disability, may need the support of a significant other.</w:t>
            </w:r>
          </w:p>
        </w:tc>
      </w:tr>
      <w:tr w:rsidR="00C73C3C" w14:paraId="716136BF" w14:textId="77777777" w:rsidTr="00593793">
        <w:tc>
          <w:tcPr>
            <w:tcW w:w="9067" w:type="dxa"/>
            <w:shd w:val="clear" w:color="auto" w:fill="auto"/>
          </w:tcPr>
          <w:p w14:paraId="62083EE1" w14:textId="0EBDAAFC" w:rsidR="00C73C3C" w:rsidRPr="00593793" w:rsidRDefault="00C73C3C" w:rsidP="00196886">
            <w:pPr>
              <w:pStyle w:val="Heading3"/>
              <w:spacing w:before="80" w:after="80"/>
              <w:rPr>
                <w:b/>
                <w:bCs/>
              </w:rPr>
            </w:pPr>
            <w:bookmarkStart w:id="36" w:name="_Toc133923438"/>
            <w:r w:rsidRPr="00593793">
              <w:rPr>
                <w:b/>
                <w:bCs/>
              </w:rPr>
              <w:t xml:space="preserve">Neonatal </w:t>
            </w:r>
            <w:r w:rsidR="00944A45" w:rsidRPr="00593793">
              <w:rPr>
                <w:b/>
                <w:bCs/>
              </w:rPr>
              <w:t>screening</w:t>
            </w:r>
            <w:r w:rsidR="009844C5" w:rsidRPr="00593793">
              <w:rPr>
                <w:rStyle w:val="EndnoteReference"/>
                <w:b/>
                <w:bCs/>
              </w:rPr>
              <w:endnoteReference w:id="22"/>
            </w:r>
            <w:r w:rsidR="00944A45" w:rsidRPr="00593793">
              <w:rPr>
                <w:b/>
                <w:bCs/>
              </w:rPr>
              <w:t xml:space="preserve"> and </w:t>
            </w:r>
            <w:r w:rsidR="004843AA" w:rsidRPr="00593793">
              <w:rPr>
                <w:b/>
                <w:bCs/>
              </w:rPr>
              <w:t>diagnosis</w:t>
            </w:r>
            <w:bookmarkEnd w:id="36"/>
          </w:p>
        </w:tc>
      </w:tr>
      <w:tr w:rsidR="00C73C3C" w14:paraId="22826596" w14:textId="77777777" w:rsidTr="003422FC">
        <w:tc>
          <w:tcPr>
            <w:tcW w:w="9067" w:type="dxa"/>
          </w:tcPr>
          <w:p w14:paraId="397E24A3" w14:textId="77777777" w:rsidR="00C73C3C" w:rsidRDefault="00C73C3C" w:rsidP="003422FC">
            <w:pPr>
              <w:spacing w:before="40" w:after="40"/>
            </w:pPr>
            <w:r>
              <w:t>This service can be safely and effectively delivered by teleaudiology by working synchronously with a trained assistant or other trained healthcare worker who is in the same location as the client.</w:t>
            </w:r>
          </w:p>
          <w:p w14:paraId="375066BE" w14:textId="34AAEB8C" w:rsidR="00C73C3C" w:rsidRDefault="00C73C3C" w:rsidP="00456E6F">
            <w:pPr>
              <w:spacing w:before="40" w:after="40"/>
            </w:pPr>
            <w:r>
              <w:t>The assistant would</w:t>
            </w:r>
            <w:r w:rsidR="00456E6F">
              <w:t xml:space="preserve"> be responsible for the use of equipment at their end (eg placing the headphones or ear cups, obtaining a seal) </w:t>
            </w:r>
            <w:r>
              <w:t xml:space="preserve">and </w:t>
            </w:r>
            <w:r w:rsidR="00456E6F">
              <w:t xml:space="preserve">then </w:t>
            </w:r>
            <w:r>
              <w:t>relay the measurement, synchronously or asynchronously, to the Audiologist to interpret.</w:t>
            </w:r>
          </w:p>
        </w:tc>
      </w:tr>
      <w:tr w:rsidR="00C73C3C" w14:paraId="322E578F" w14:textId="77777777" w:rsidTr="00593793">
        <w:tc>
          <w:tcPr>
            <w:tcW w:w="9067" w:type="dxa"/>
            <w:shd w:val="clear" w:color="auto" w:fill="auto"/>
          </w:tcPr>
          <w:p w14:paraId="539264B5" w14:textId="298F7E1E" w:rsidR="00C73C3C" w:rsidRPr="00593793" w:rsidRDefault="00C73C3C" w:rsidP="00196886">
            <w:pPr>
              <w:pStyle w:val="Heading3"/>
              <w:spacing w:before="80" w:after="80"/>
              <w:rPr>
                <w:b/>
                <w:bCs/>
              </w:rPr>
            </w:pPr>
            <w:bookmarkStart w:id="37" w:name="_Toc133923439"/>
            <w:r w:rsidRPr="00593793">
              <w:rPr>
                <w:b/>
                <w:bCs/>
              </w:rPr>
              <w:t xml:space="preserve">Audiological </w:t>
            </w:r>
            <w:r w:rsidR="00EE1313" w:rsidRPr="00593793">
              <w:rPr>
                <w:b/>
                <w:bCs/>
              </w:rPr>
              <w:t>a</w:t>
            </w:r>
            <w:r w:rsidRPr="00593793">
              <w:rPr>
                <w:b/>
                <w:bCs/>
              </w:rPr>
              <w:t>ssessment</w:t>
            </w:r>
            <w:bookmarkEnd w:id="37"/>
          </w:p>
        </w:tc>
      </w:tr>
      <w:tr w:rsidR="00C73C3C" w14:paraId="7D35A3FE" w14:textId="77777777" w:rsidTr="003422FC">
        <w:tc>
          <w:tcPr>
            <w:tcW w:w="9067" w:type="dxa"/>
          </w:tcPr>
          <w:p w14:paraId="36E1E0B1" w14:textId="2C502773" w:rsidR="00C73C3C" w:rsidRDefault="00C73C3C" w:rsidP="003422FC">
            <w:pPr>
              <w:spacing w:before="40" w:after="40"/>
            </w:pPr>
            <w:r>
              <w:t xml:space="preserve">While clients </w:t>
            </w:r>
            <w:r w:rsidR="00C53BD2">
              <w:t xml:space="preserve">may </w:t>
            </w:r>
            <w:r>
              <w:t xml:space="preserve">express a preference to have their initial </w:t>
            </w:r>
            <w:r w:rsidR="00503672">
              <w:t>audiological</w:t>
            </w:r>
            <w:r>
              <w:t xml:space="preserve"> assessment in-person, this is not always possible </w:t>
            </w:r>
            <w:r w:rsidR="00C53BD2">
              <w:t>due to</w:t>
            </w:r>
            <w:r>
              <w:t xml:space="preserve"> the client’s location and circumstances, the risk to the client </w:t>
            </w:r>
            <w:r w:rsidR="00C53BD2">
              <w:t>in delaying an assessment,</w:t>
            </w:r>
            <w:r>
              <w:t xml:space="preserve"> or other factors such as travel restrictions.</w:t>
            </w:r>
          </w:p>
          <w:p w14:paraId="1275B4AE" w14:textId="44CCCB7F" w:rsidR="00C73C3C" w:rsidRDefault="001B424B" w:rsidP="00802D4E">
            <w:pPr>
              <w:spacing w:before="40" w:after="0"/>
            </w:pPr>
            <w:r>
              <w:t>An Audiologist</w:t>
            </w:r>
            <w:r w:rsidR="00C53BD2">
              <w:t xml:space="preserve"> </w:t>
            </w:r>
            <w:r w:rsidR="00626D60">
              <w:t>or</w:t>
            </w:r>
            <w:r w:rsidR="00C53BD2">
              <w:t xml:space="preserve"> </w:t>
            </w:r>
            <w:r>
              <w:t xml:space="preserve">Audiometrist can perform aspects of audiological assessment (such as hearing assessment, tympanometry, </w:t>
            </w:r>
            <w:r w:rsidR="00EE1313">
              <w:t>a</w:t>
            </w:r>
            <w:r>
              <w:t xml:space="preserve">coustic </w:t>
            </w:r>
            <w:r w:rsidR="00EE1313">
              <w:t>i</w:t>
            </w:r>
            <w:r>
              <w:t xml:space="preserve">mmittance </w:t>
            </w:r>
            <w:r w:rsidR="00EE1313">
              <w:t>t</w:t>
            </w:r>
            <w:r>
              <w:t xml:space="preserve">esting and </w:t>
            </w:r>
            <w:r w:rsidR="00EE1313">
              <w:t>o</w:t>
            </w:r>
            <w:r>
              <w:t xml:space="preserve">toacoustic </w:t>
            </w:r>
            <w:r w:rsidR="00EE1313">
              <w:t>e</w:t>
            </w:r>
            <w:r>
              <w:t xml:space="preserve">mission </w:t>
            </w:r>
            <w:r w:rsidR="00EE1313">
              <w:t>t</w:t>
            </w:r>
            <w:r>
              <w:t>esting) when the client is in a different location b</w:t>
            </w:r>
            <w:r w:rsidR="00FC62C8">
              <w:t>y</w:t>
            </w:r>
            <w:r w:rsidR="00C73C3C">
              <w:t>:</w:t>
            </w:r>
          </w:p>
          <w:p w14:paraId="48A12A89" w14:textId="1CF199C8"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working synchronously with a trained assistant in the same location as the client to set up equipment and enable remote control by the Audiologist</w:t>
            </w:r>
            <w:r w:rsidR="00D5453D">
              <w:rPr>
                <w:rFonts w:asciiTheme="majorHAnsi" w:hAnsiTheme="majorHAnsi" w:cstheme="majorHAnsi"/>
              </w:rPr>
              <w:t xml:space="preserve"> or </w:t>
            </w:r>
            <w:r w:rsidRPr="00802D4E">
              <w:rPr>
                <w:rFonts w:asciiTheme="majorHAnsi" w:hAnsiTheme="majorHAnsi" w:cstheme="majorHAnsi"/>
              </w:rPr>
              <w:t xml:space="preserve">Audiometrist </w:t>
            </w:r>
          </w:p>
          <w:p w14:paraId="69E9B3DE" w14:textId="5544D203"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using an in-situ audiogram through a hearing aid</w:t>
            </w:r>
          </w:p>
          <w:p w14:paraId="45A62D48"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using a web-based digits-in-noise test or pure tone testing resources</w:t>
            </w:r>
          </w:p>
          <w:p w14:paraId="1323F0A3" w14:textId="0BB7977A"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sending calibrated equipment or devices to the client and, in a synchronous session, guiding the client or a significant other on how to set up the equipment </w:t>
            </w:r>
            <w:r w:rsidR="00E20E1D">
              <w:rPr>
                <w:rFonts w:asciiTheme="majorHAnsi" w:hAnsiTheme="majorHAnsi" w:cstheme="majorHAnsi"/>
              </w:rPr>
              <w:t>for</w:t>
            </w:r>
            <w:r w:rsidR="00E20E1D" w:rsidRPr="00802D4E">
              <w:rPr>
                <w:rFonts w:asciiTheme="majorHAnsi" w:hAnsiTheme="majorHAnsi" w:cstheme="majorHAnsi"/>
              </w:rPr>
              <w:t xml:space="preserve"> </w:t>
            </w:r>
            <w:r w:rsidRPr="00802D4E">
              <w:rPr>
                <w:rFonts w:asciiTheme="majorHAnsi" w:hAnsiTheme="majorHAnsi" w:cstheme="majorHAnsi"/>
              </w:rPr>
              <w:t>the Audiologist</w:t>
            </w:r>
            <w:r w:rsidR="00C53BD2">
              <w:rPr>
                <w:rFonts w:asciiTheme="majorHAnsi" w:hAnsiTheme="majorHAnsi" w:cstheme="majorHAnsi"/>
              </w:rPr>
              <w:t xml:space="preserve"> </w:t>
            </w:r>
            <w:r w:rsidR="001D25AE">
              <w:rPr>
                <w:rFonts w:asciiTheme="majorHAnsi" w:hAnsiTheme="majorHAnsi" w:cstheme="majorHAnsi"/>
              </w:rPr>
              <w:t>or</w:t>
            </w:r>
            <w:r w:rsidR="00C53BD2">
              <w:rPr>
                <w:rFonts w:asciiTheme="majorHAnsi" w:hAnsiTheme="majorHAnsi" w:cstheme="majorHAnsi"/>
              </w:rPr>
              <w:t xml:space="preserve"> </w:t>
            </w:r>
            <w:r w:rsidRPr="00802D4E">
              <w:rPr>
                <w:rFonts w:asciiTheme="majorHAnsi" w:hAnsiTheme="majorHAnsi" w:cstheme="majorHAnsi"/>
              </w:rPr>
              <w:t xml:space="preserve">Audiometrist </w:t>
            </w:r>
            <w:r w:rsidR="00E20E1D">
              <w:rPr>
                <w:rFonts w:asciiTheme="majorHAnsi" w:hAnsiTheme="majorHAnsi" w:cstheme="majorHAnsi"/>
              </w:rPr>
              <w:t>to</w:t>
            </w:r>
            <w:r w:rsidR="00E20E1D" w:rsidRPr="00802D4E">
              <w:rPr>
                <w:rFonts w:asciiTheme="majorHAnsi" w:hAnsiTheme="majorHAnsi" w:cstheme="majorHAnsi"/>
              </w:rPr>
              <w:t xml:space="preserve"> </w:t>
            </w:r>
            <w:r w:rsidRPr="00802D4E">
              <w:rPr>
                <w:rFonts w:asciiTheme="majorHAnsi" w:hAnsiTheme="majorHAnsi" w:cstheme="majorHAnsi"/>
              </w:rPr>
              <w:t>control</w:t>
            </w:r>
            <w:r w:rsidR="00E20E1D">
              <w:rPr>
                <w:rFonts w:asciiTheme="majorHAnsi" w:hAnsiTheme="majorHAnsi" w:cstheme="majorHAnsi"/>
              </w:rPr>
              <w:t xml:space="preserve"> </w:t>
            </w:r>
            <w:r w:rsidR="00E20E1D" w:rsidRPr="00802D4E">
              <w:rPr>
                <w:rFonts w:asciiTheme="majorHAnsi" w:hAnsiTheme="majorHAnsi" w:cstheme="majorHAnsi"/>
              </w:rPr>
              <w:t>remote</w:t>
            </w:r>
            <w:r w:rsidR="00E20E1D">
              <w:rPr>
                <w:rFonts w:asciiTheme="majorHAnsi" w:hAnsiTheme="majorHAnsi" w:cstheme="majorHAnsi"/>
              </w:rPr>
              <w:t>ly</w:t>
            </w:r>
            <w:r w:rsidR="00C53BD2">
              <w:rPr>
                <w:rFonts w:asciiTheme="majorHAnsi" w:hAnsiTheme="majorHAnsi" w:cstheme="majorHAnsi"/>
              </w:rPr>
              <w:t xml:space="preserve"> </w:t>
            </w:r>
          </w:p>
          <w:p w14:paraId="64D349A5" w14:textId="1D3AE569" w:rsidR="00C73C3C" w:rsidRPr="00802D4E" w:rsidRDefault="00C73C3C" w:rsidP="00A93948">
            <w:pPr>
              <w:pStyle w:val="ListParagraph"/>
              <w:numPr>
                <w:ilvl w:val="0"/>
                <w:numId w:val="25"/>
              </w:numPr>
              <w:spacing w:after="40"/>
              <w:ind w:left="357" w:hanging="357"/>
              <w:rPr>
                <w:rFonts w:asciiTheme="majorHAnsi" w:hAnsiTheme="majorHAnsi" w:cstheme="majorHAnsi"/>
              </w:rPr>
            </w:pPr>
            <w:r w:rsidRPr="00802D4E">
              <w:rPr>
                <w:rFonts w:asciiTheme="majorHAnsi" w:hAnsiTheme="majorHAnsi" w:cstheme="majorHAnsi"/>
              </w:rPr>
              <w:t xml:space="preserve">using telephone or </w:t>
            </w:r>
            <w:r w:rsidR="00C53BD2">
              <w:rPr>
                <w:rFonts w:asciiTheme="majorHAnsi" w:hAnsiTheme="majorHAnsi" w:cstheme="majorHAnsi"/>
              </w:rPr>
              <w:t xml:space="preserve">internet </w:t>
            </w:r>
            <w:r w:rsidRPr="00802D4E">
              <w:rPr>
                <w:rFonts w:asciiTheme="majorHAnsi" w:hAnsiTheme="majorHAnsi" w:cstheme="majorHAnsi"/>
              </w:rPr>
              <w:t>speech tests.</w:t>
            </w:r>
          </w:p>
          <w:p w14:paraId="18BD3422" w14:textId="777277B9" w:rsidR="00C73C3C" w:rsidRDefault="00C73C3C" w:rsidP="003422FC">
            <w:pPr>
              <w:spacing w:before="40" w:after="40"/>
            </w:pPr>
            <w:r>
              <w:t>Ambient noise levels must be low enough to test accurately. Th</w:t>
            </w:r>
            <w:r w:rsidR="00C53BD2">
              <w:t>ey</w:t>
            </w:r>
            <w:r>
              <w:t xml:space="preserve"> can be measured and monitored using an App or other sound level meters.</w:t>
            </w:r>
          </w:p>
          <w:p w14:paraId="2D85B320" w14:textId="15CDCC47" w:rsidR="003F75DC" w:rsidRDefault="00C73C3C" w:rsidP="0065499A">
            <w:pPr>
              <w:spacing w:before="40" w:after="40"/>
            </w:pPr>
            <w:r>
              <w:t xml:space="preserve">Sound level meters can also be used to assess and moderate the volume of presenting speech when conducting a speech test by </w:t>
            </w:r>
            <w:r w:rsidR="00187B65">
              <w:t>teleaudiology</w:t>
            </w:r>
            <w:r w:rsidRPr="002E3328">
              <w:rPr>
                <w:i/>
                <w:iCs/>
              </w:rPr>
              <w:t>.</w:t>
            </w:r>
            <w:r>
              <w:t xml:space="preserve"> Another option is to use a </w:t>
            </w:r>
            <w:r w:rsidR="003B73F6">
              <w:t xml:space="preserve">Loudness Discomfort Level </w:t>
            </w:r>
            <w:r>
              <w:t>questionnaire.</w:t>
            </w:r>
          </w:p>
        </w:tc>
      </w:tr>
      <w:tr w:rsidR="00C73C3C" w:rsidRPr="00CF4F95" w14:paraId="227F75A8" w14:textId="77777777" w:rsidTr="00593793">
        <w:tc>
          <w:tcPr>
            <w:tcW w:w="9067" w:type="dxa"/>
            <w:shd w:val="clear" w:color="auto" w:fill="auto"/>
          </w:tcPr>
          <w:p w14:paraId="30BECB06" w14:textId="5A2B10BE" w:rsidR="00C73C3C" w:rsidRPr="00593793" w:rsidRDefault="00A25440" w:rsidP="0005794A">
            <w:pPr>
              <w:pStyle w:val="Heading3"/>
              <w:spacing w:before="80" w:after="80"/>
              <w:rPr>
                <w:b/>
                <w:bCs/>
              </w:rPr>
            </w:pPr>
            <w:bookmarkStart w:id="38" w:name="_Toc133923440"/>
            <w:r w:rsidRPr="00593793">
              <w:rPr>
                <w:b/>
                <w:bCs/>
              </w:rPr>
              <w:t>Hearing and a</w:t>
            </w:r>
            <w:r w:rsidR="00C73C3C" w:rsidRPr="00593793">
              <w:rPr>
                <w:b/>
                <w:bCs/>
              </w:rPr>
              <w:t xml:space="preserve">ssistive </w:t>
            </w:r>
            <w:r w:rsidRPr="00593793">
              <w:rPr>
                <w:b/>
                <w:bCs/>
              </w:rPr>
              <w:t xml:space="preserve">devices </w:t>
            </w:r>
            <w:r w:rsidR="00C73C3C" w:rsidRPr="00593793">
              <w:rPr>
                <w:b/>
                <w:bCs/>
              </w:rPr>
              <w:t>– fittings, adjustment, aftercare</w:t>
            </w:r>
            <w:bookmarkEnd w:id="38"/>
          </w:p>
        </w:tc>
      </w:tr>
      <w:tr w:rsidR="00C73C3C" w14:paraId="6F3EA981" w14:textId="77777777" w:rsidTr="003422FC">
        <w:tc>
          <w:tcPr>
            <w:tcW w:w="9067" w:type="dxa"/>
          </w:tcPr>
          <w:p w14:paraId="3BD8767A" w14:textId="085C5442" w:rsidR="004D7A1C" w:rsidRDefault="004D7A1C" w:rsidP="003422FC">
            <w:pPr>
              <w:keepLines/>
              <w:spacing w:before="40" w:after="40"/>
            </w:pPr>
            <w:r>
              <w:t xml:space="preserve">A range of hearing devices can be programmed and supported remotely using advances in technology. </w:t>
            </w:r>
          </w:p>
          <w:p w14:paraId="0ED164A8" w14:textId="2EBB8331" w:rsidR="00C73C3C" w:rsidRDefault="00C73C3C" w:rsidP="003422FC">
            <w:pPr>
              <w:keepLines/>
              <w:spacing w:before="40" w:after="40"/>
            </w:pPr>
            <w:r>
              <w:lastRenderedPageBreak/>
              <w:t>An Audiologist</w:t>
            </w:r>
            <w:r w:rsidR="00D5453D">
              <w:t xml:space="preserve"> or </w:t>
            </w:r>
            <w:r>
              <w:t xml:space="preserve">Audiometrist has several options for fitting and adjusting hearing </w:t>
            </w:r>
            <w:r w:rsidR="00E7605D">
              <w:t>devices</w:t>
            </w:r>
            <w:r>
              <w:t xml:space="preserve"> by teleaudiology.</w:t>
            </w:r>
          </w:p>
          <w:p w14:paraId="49AE6714" w14:textId="77777777" w:rsidR="007C2187" w:rsidRDefault="00C73C3C" w:rsidP="003422FC">
            <w:pPr>
              <w:keepLines/>
              <w:spacing w:before="40" w:after="40"/>
            </w:pPr>
            <w:r>
              <w:t>In a synchronous session</w:t>
            </w:r>
            <w:r w:rsidR="007C2187">
              <w:t>:</w:t>
            </w:r>
          </w:p>
          <w:p w14:paraId="120F4478" w14:textId="3893521E" w:rsidR="00C73C3C" w:rsidRPr="007C2187" w:rsidRDefault="00C73C3C" w:rsidP="004667C5">
            <w:pPr>
              <w:pStyle w:val="ListParagraph"/>
              <w:keepLines/>
              <w:numPr>
                <w:ilvl w:val="0"/>
                <w:numId w:val="28"/>
              </w:numPr>
              <w:spacing w:after="0"/>
              <w:ind w:left="357" w:hanging="357"/>
              <w:rPr>
                <w:rFonts w:asciiTheme="majorHAnsi" w:hAnsiTheme="majorHAnsi" w:cstheme="majorHAnsi"/>
              </w:rPr>
            </w:pPr>
            <w:r w:rsidRPr="007C2187">
              <w:rPr>
                <w:rFonts w:asciiTheme="majorHAnsi" w:hAnsiTheme="majorHAnsi" w:cstheme="majorHAnsi"/>
              </w:rPr>
              <w:t>a trained assistant</w:t>
            </w:r>
            <w:r w:rsidR="001D25AE">
              <w:rPr>
                <w:rFonts w:asciiTheme="majorHAnsi" w:hAnsiTheme="majorHAnsi" w:cstheme="majorHAnsi"/>
              </w:rPr>
              <w:t>, in the same location as the client,</w:t>
            </w:r>
            <w:r w:rsidRPr="007C2187">
              <w:rPr>
                <w:rFonts w:asciiTheme="majorHAnsi" w:hAnsiTheme="majorHAnsi" w:cstheme="majorHAnsi"/>
              </w:rPr>
              <w:t xml:space="preserve"> can be supervised to operate a video-otoscope if required and/or </w:t>
            </w:r>
            <w:r w:rsidR="00005148">
              <w:rPr>
                <w:rFonts w:asciiTheme="majorHAnsi" w:hAnsiTheme="majorHAnsi" w:cstheme="majorHAnsi"/>
              </w:rPr>
              <w:t xml:space="preserve">set up </w:t>
            </w:r>
            <w:r w:rsidR="002021B8">
              <w:rPr>
                <w:rFonts w:asciiTheme="majorHAnsi" w:hAnsiTheme="majorHAnsi" w:cstheme="majorHAnsi"/>
              </w:rPr>
              <w:t>probe microphones</w:t>
            </w:r>
            <w:r w:rsidR="000B4A0C">
              <w:rPr>
                <w:rFonts w:asciiTheme="majorHAnsi" w:hAnsiTheme="majorHAnsi" w:cstheme="majorHAnsi"/>
              </w:rPr>
              <w:t xml:space="preserve"> ready for</w:t>
            </w:r>
            <w:r w:rsidRPr="007C2187">
              <w:rPr>
                <w:rFonts w:asciiTheme="majorHAnsi" w:hAnsiTheme="majorHAnsi" w:cstheme="majorHAnsi"/>
              </w:rPr>
              <w:t xml:space="preserve"> real-ear-measures (REMs)</w:t>
            </w:r>
            <w:r w:rsidR="00794BC3" w:rsidRPr="007C2187">
              <w:rPr>
                <w:rFonts w:asciiTheme="majorHAnsi" w:hAnsiTheme="majorHAnsi" w:cstheme="majorHAnsi"/>
              </w:rPr>
              <w:t xml:space="preserve"> </w:t>
            </w:r>
            <w:r w:rsidRPr="007C2187">
              <w:rPr>
                <w:rFonts w:asciiTheme="majorHAnsi" w:hAnsiTheme="majorHAnsi" w:cstheme="majorHAnsi"/>
              </w:rPr>
              <w:t>The</w:t>
            </w:r>
            <w:r w:rsidR="00932D41">
              <w:rPr>
                <w:rFonts w:asciiTheme="majorHAnsi" w:hAnsiTheme="majorHAnsi" w:cstheme="majorHAnsi"/>
              </w:rPr>
              <w:t xml:space="preserve"> </w:t>
            </w:r>
            <w:r w:rsidR="00A05DBD">
              <w:rPr>
                <w:rFonts w:asciiTheme="majorHAnsi" w:hAnsiTheme="majorHAnsi" w:cstheme="majorHAnsi"/>
              </w:rPr>
              <w:t>Audiologist or Audiometrist</w:t>
            </w:r>
            <w:r w:rsidR="000B4A0C">
              <w:rPr>
                <w:rFonts w:asciiTheme="majorHAnsi" w:hAnsiTheme="majorHAnsi" w:cstheme="majorHAnsi"/>
              </w:rPr>
              <w:t xml:space="preserve"> </w:t>
            </w:r>
            <w:r w:rsidRPr="007C2187">
              <w:rPr>
                <w:rFonts w:asciiTheme="majorHAnsi" w:hAnsiTheme="majorHAnsi" w:cstheme="majorHAnsi"/>
              </w:rPr>
              <w:t>can</w:t>
            </w:r>
            <w:r w:rsidR="000B4A0C">
              <w:rPr>
                <w:rFonts w:asciiTheme="majorHAnsi" w:hAnsiTheme="majorHAnsi" w:cstheme="majorHAnsi"/>
              </w:rPr>
              <w:t xml:space="preserve"> then </w:t>
            </w:r>
            <w:r w:rsidR="00932D41">
              <w:rPr>
                <w:rFonts w:asciiTheme="majorHAnsi" w:hAnsiTheme="majorHAnsi" w:cstheme="majorHAnsi"/>
              </w:rPr>
              <w:t>remotely</w:t>
            </w:r>
            <w:r w:rsidRPr="007C2187">
              <w:rPr>
                <w:rFonts w:asciiTheme="majorHAnsi" w:hAnsiTheme="majorHAnsi" w:cstheme="majorHAnsi"/>
              </w:rPr>
              <w:t xml:space="preserve"> ensure appropriate amplification and obtain an accurate match to prescription targets</w:t>
            </w:r>
            <w:r w:rsidR="00932D41">
              <w:rPr>
                <w:rFonts w:asciiTheme="majorHAnsi" w:hAnsiTheme="majorHAnsi" w:cstheme="majorHAnsi"/>
              </w:rPr>
              <w:t xml:space="preserve"> or other adjustments</w:t>
            </w:r>
          </w:p>
          <w:p w14:paraId="4AACA327" w14:textId="5C9B21E0" w:rsidR="007C2187" w:rsidRPr="007C2187" w:rsidRDefault="007C2187" w:rsidP="004667C5">
            <w:pPr>
              <w:pStyle w:val="ListParagraph"/>
              <w:keepLines/>
              <w:numPr>
                <w:ilvl w:val="0"/>
                <w:numId w:val="28"/>
              </w:numPr>
              <w:spacing w:after="0"/>
              <w:ind w:left="357" w:hanging="357"/>
              <w:rPr>
                <w:rFonts w:asciiTheme="majorHAnsi" w:hAnsiTheme="majorHAnsi" w:cstheme="majorHAnsi"/>
              </w:rPr>
            </w:pPr>
            <w:r w:rsidRPr="007C2187">
              <w:rPr>
                <w:rFonts w:asciiTheme="majorHAnsi" w:hAnsiTheme="majorHAnsi" w:cstheme="majorHAnsi"/>
              </w:rPr>
              <w:t>hearing device adjustment</w:t>
            </w:r>
            <w:r w:rsidR="009A11FF">
              <w:rPr>
                <w:rFonts w:asciiTheme="majorHAnsi" w:hAnsiTheme="majorHAnsi" w:cstheme="majorHAnsi"/>
              </w:rPr>
              <w:t xml:space="preserve"> when</w:t>
            </w:r>
            <w:r w:rsidR="00B208B5">
              <w:rPr>
                <w:rFonts w:asciiTheme="majorHAnsi" w:hAnsiTheme="majorHAnsi" w:cstheme="majorHAnsi"/>
              </w:rPr>
              <w:t xml:space="preserve"> the client has a compatible smart phone and app can often be</w:t>
            </w:r>
            <w:r w:rsidR="009A11FF">
              <w:rPr>
                <w:rFonts w:asciiTheme="majorHAnsi" w:hAnsiTheme="majorHAnsi" w:cstheme="majorHAnsi"/>
              </w:rPr>
              <w:t xml:space="preserve"> done remotely</w:t>
            </w:r>
            <w:r w:rsidR="00B208B5">
              <w:rPr>
                <w:rFonts w:asciiTheme="majorHAnsi" w:hAnsiTheme="majorHAnsi" w:cstheme="majorHAnsi"/>
              </w:rPr>
              <w:t>. This</w:t>
            </w:r>
            <w:r w:rsidRPr="007C2187">
              <w:rPr>
                <w:rFonts w:asciiTheme="majorHAnsi" w:hAnsiTheme="majorHAnsi" w:cstheme="majorHAnsi"/>
              </w:rPr>
              <w:t xml:space="preserve"> can </w:t>
            </w:r>
            <w:r w:rsidR="00E20E1D">
              <w:rPr>
                <w:rFonts w:asciiTheme="majorHAnsi" w:hAnsiTheme="majorHAnsi" w:cstheme="majorHAnsi"/>
              </w:rPr>
              <w:t>take into account sounds in</w:t>
            </w:r>
            <w:r w:rsidR="00E20E1D" w:rsidRPr="007C2187">
              <w:rPr>
                <w:rFonts w:asciiTheme="majorHAnsi" w:hAnsiTheme="majorHAnsi" w:cstheme="majorHAnsi"/>
              </w:rPr>
              <w:t xml:space="preserve"> </w:t>
            </w:r>
            <w:r w:rsidRPr="007C2187">
              <w:rPr>
                <w:rFonts w:asciiTheme="majorHAnsi" w:hAnsiTheme="majorHAnsi" w:cstheme="majorHAnsi"/>
              </w:rPr>
              <w:t>the client’s home or work environment, such as clanking cutlery or the TV volume at others’ preferred listening level.</w:t>
            </w:r>
          </w:p>
          <w:p w14:paraId="6EC27559" w14:textId="6BC3C89E" w:rsidR="00C73C3C" w:rsidRDefault="00C73C3C" w:rsidP="004667C5">
            <w:pPr>
              <w:spacing w:after="0"/>
            </w:pPr>
            <w:r>
              <w:t xml:space="preserve">Another option is to fit and adjust hearing </w:t>
            </w:r>
            <w:r w:rsidR="00E7605D">
              <w:t>devices</w:t>
            </w:r>
            <w:r>
              <w:t xml:space="preserve"> without REMs either synchronously or asynchronously by using:</w:t>
            </w:r>
          </w:p>
          <w:p w14:paraId="351CDBA8" w14:textId="21E26FCD" w:rsidR="00C73C3C" w:rsidRPr="00802D4E" w:rsidRDefault="00C73C3C" w:rsidP="004667C5">
            <w:pPr>
              <w:pStyle w:val="ListParagraph"/>
              <w:keepLines/>
              <w:numPr>
                <w:ilvl w:val="0"/>
                <w:numId w:val="28"/>
              </w:numPr>
              <w:spacing w:after="0"/>
              <w:ind w:left="357" w:hanging="357"/>
              <w:rPr>
                <w:rFonts w:asciiTheme="majorHAnsi" w:hAnsiTheme="majorHAnsi" w:cstheme="majorHAnsi"/>
              </w:rPr>
            </w:pPr>
            <w:r w:rsidRPr="00802D4E">
              <w:rPr>
                <w:rFonts w:asciiTheme="majorHAnsi" w:hAnsiTheme="majorHAnsi" w:cstheme="majorHAnsi"/>
              </w:rPr>
              <w:t xml:space="preserve">available technology such as 2cc coupler, HIT boxes or Saturation Sound Pressure Level measures to verify device performance to the prescription target before sending the </w:t>
            </w:r>
            <w:r w:rsidR="00E7605D">
              <w:rPr>
                <w:rFonts w:asciiTheme="majorHAnsi" w:hAnsiTheme="majorHAnsi" w:cstheme="majorHAnsi"/>
              </w:rPr>
              <w:t>devices</w:t>
            </w:r>
            <w:r w:rsidRPr="00802D4E">
              <w:rPr>
                <w:rFonts w:asciiTheme="majorHAnsi" w:hAnsiTheme="majorHAnsi" w:cstheme="majorHAnsi"/>
              </w:rPr>
              <w:t xml:space="preserve"> to the client</w:t>
            </w:r>
          </w:p>
          <w:p w14:paraId="2F238D7B" w14:textId="77777777" w:rsidR="00C73C3C" w:rsidRPr="00802D4E" w:rsidRDefault="00C73C3C" w:rsidP="004667C5">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available technology to map speech and obtain information on Long Term Average Spectral analysis.</w:t>
            </w:r>
          </w:p>
          <w:p w14:paraId="01F76C2C" w14:textId="417A7571" w:rsidR="00C73C3C" w:rsidRDefault="00C73C3C" w:rsidP="004667C5">
            <w:pPr>
              <w:spacing w:after="0"/>
            </w:pPr>
            <w:r>
              <w:t>Further options include:</w:t>
            </w:r>
          </w:p>
          <w:p w14:paraId="185F4A40" w14:textId="7D9D4BFD" w:rsidR="00C73C3C" w:rsidRPr="00802D4E" w:rsidRDefault="00C73C3C" w:rsidP="004667C5">
            <w:pPr>
              <w:pStyle w:val="ListParagraph"/>
              <w:keepLines/>
              <w:spacing w:after="0"/>
              <w:ind w:left="357"/>
              <w:rPr>
                <w:rFonts w:asciiTheme="majorHAnsi" w:hAnsiTheme="majorHAnsi" w:cstheme="majorHAnsi"/>
              </w:rPr>
            </w:pPr>
            <w:r w:rsidRPr="00802D4E">
              <w:rPr>
                <w:rFonts w:asciiTheme="majorHAnsi" w:hAnsiTheme="majorHAnsi" w:cstheme="majorHAnsi"/>
              </w:rPr>
              <w:t xml:space="preserve">using the hearing </w:t>
            </w:r>
            <w:r w:rsidR="00E7605D">
              <w:rPr>
                <w:rFonts w:asciiTheme="majorHAnsi" w:hAnsiTheme="majorHAnsi" w:cstheme="majorHAnsi"/>
              </w:rPr>
              <w:t>device</w:t>
            </w:r>
            <w:r w:rsidRPr="00802D4E">
              <w:rPr>
                <w:rFonts w:asciiTheme="majorHAnsi" w:hAnsiTheme="majorHAnsi" w:cstheme="majorHAnsi"/>
              </w:rPr>
              <w:t xml:space="preserve"> App to monitor real time hearing aid usage or survey the hearing </w:t>
            </w:r>
            <w:r w:rsidR="00E7605D">
              <w:rPr>
                <w:rFonts w:asciiTheme="majorHAnsi" w:hAnsiTheme="majorHAnsi" w:cstheme="majorHAnsi"/>
              </w:rPr>
              <w:t>device</w:t>
            </w:r>
            <w:r w:rsidRPr="00802D4E">
              <w:rPr>
                <w:rFonts w:asciiTheme="majorHAnsi" w:hAnsiTheme="majorHAnsi" w:cstheme="majorHAnsi"/>
              </w:rPr>
              <w:t xml:space="preserve"> user in specific listening conditions to assess needs and adjust accordingly</w:t>
            </w:r>
          </w:p>
          <w:p w14:paraId="1AB0406D" w14:textId="59294C21" w:rsidR="00C73C3C" w:rsidRPr="00802D4E" w:rsidRDefault="00C73C3C" w:rsidP="004667C5">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performing an in-situ audiogram using the hearing </w:t>
            </w:r>
            <w:r w:rsidR="00854DE0">
              <w:rPr>
                <w:rFonts w:asciiTheme="majorHAnsi" w:hAnsiTheme="majorHAnsi" w:cstheme="majorHAnsi"/>
              </w:rPr>
              <w:t>device</w:t>
            </w:r>
            <w:r w:rsidRPr="00802D4E">
              <w:rPr>
                <w:rFonts w:asciiTheme="majorHAnsi" w:hAnsiTheme="majorHAnsi" w:cstheme="majorHAnsi"/>
              </w:rPr>
              <w:t xml:space="preserve"> if supported by the manufacturer’s App</w:t>
            </w:r>
          </w:p>
          <w:p w14:paraId="5966E6E5" w14:textId="61D8E10B" w:rsidR="00C73C3C" w:rsidRPr="0016365F" w:rsidRDefault="00C73C3C" w:rsidP="004667C5">
            <w:pPr>
              <w:pStyle w:val="ListParagraph"/>
              <w:keepLines/>
              <w:numPr>
                <w:ilvl w:val="0"/>
                <w:numId w:val="28"/>
              </w:numPr>
              <w:spacing w:after="0"/>
              <w:rPr>
                <w:rFonts w:asciiTheme="majorHAnsi" w:hAnsiTheme="majorHAnsi" w:cstheme="majorHAnsi"/>
              </w:rPr>
            </w:pPr>
            <w:r w:rsidRPr="00802D4E">
              <w:rPr>
                <w:rFonts w:asciiTheme="majorHAnsi" w:hAnsiTheme="majorHAnsi" w:cstheme="majorHAnsi"/>
              </w:rPr>
              <w:t>using questionnaires, synchronously or asynchronously, to establish the client’s</w:t>
            </w:r>
            <w:r w:rsidR="00E05FB2">
              <w:rPr>
                <w:rFonts w:asciiTheme="majorHAnsi" w:hAnsiTheme="majorHAnsi" w:cstheme="majorHAnsi"/>
              </w:rPr>
              <w:t xml:space="preserve"> </w:t>
            </w:r>
            <w:r w:rsidRPr="00E05FB2">
              <w:rPr>
                <w:rFonts w:asciiTheme="majorHAnsi" w:hAnsiTheme="majorHAnsi" w:cstheme="majorHAnsi"/>
              </w:rPr>
              <w:t xml:space="preserve">hearing aid skills and need for further </w:t>
            </w:r>
            <w:r w:rsidR="00E22DBD" w:rsidRPr="00E05FB2">
              <w:rPr>
                <w:rFonts w:asciiTheme="majorHAnsi" w:hAnsiTheme="majorHAnsi" w:cstheme="majorHAnsi"/>
              </w:rPr>
              <w:t>intervention, such as compl</w:t>
            </w:r>
            <w:r w:rsidR="00E05FB2" w:rsidRPr="00E05FB2">
              <w:rPr>
                <w:rFonts w:asciiTheme="majorHAnsi" w:hAnsiTheme="majorHAnsi" w:cstheme="majorHAnsi"/>
              </w:rPr>
              <w:t>e</w:t>
            </w:r>
            <w:r w:rsidR="00E22DBD" w:rsidRPr="00E05FB2">
              <w:rPr>
                <w:rFonts w:asciiTheme="majorHAnsi" w:hAnsiTheme="majorHAnsi" w:cstheme="majorHAnsi"/>
              </w:rPr>
              <w:t xml:space="preserve">mentary devices, </w:t>
            </w:r>
            <w:r w:rsidRPr="00E05FB2">
              <w:rPr>
                <w:rFonts w:asciiTheme="majorHAnsi" w:hAnsiTheme="majorHAnsi" w:cstheme="majorHAnsi"/>
              </w:rPr>
              <w:t>training</w:t>
            </w:r>
            <w:r w:rsidRPr="00802D4E">
              <w:t xml:space="preserve"> </w:t>
            </w:r>
            <w:r w:rsidR="00E22DBD" w:rsidRPr="00E05FB2">
              <w:rPr>
                <w:rFonts w:asciiTheme="majorHAnsi" w:hAnsiTheme="majorHAnsi" w:cstheme="majorHAnsi"/>
              </w:rPr>
              <w:t xml:space="preserve">or </w:t>
            </w:r>
            <w:r w:rsidRPr="00E05FB2">
              <w:rPr>
                <w:rFonts w:asciiTheme="majorHAnsi" w:hAnsiTheme="majorHAnsi" w:cstheme="majorHAnsi"/>
              </w:rPr>
              <w:t>counselling</w:t>
            </w:r>
            <w:r w:rsidR="00E05FB2">
              <w:rPr>
                <w:rFonts w:asciiTheme="majorHAnsi" w:hAnsiTheme="majorHAnsi" w:cstheme="majorHAnsi"/>
              </w:rPr>
              <w:t>.</w:t>
            </w:r>
            <w:r w:rsidR="00E22DBD" w:rsidRPr="0016365F">
              <w:rPr>
                <w:rFonts w:asciiTheme="majorHAnsi" w:hAnsiTheme="majorHAnsi" w:cstheme="majorHAnsi"/>
              </w:rPr>
              <w:t xml:space="preserve"> </w:t>
            </w:r>
          </w:p>
          <w:p w14:paraId="34A313E3" w14:textId="7DC72AC3" w:rsidR="007C2187" w:rsidRDefault="003B73F6" w:rsidP="004667C5">
            <w:pPr>
              <w:keepLines/>
              <w:spacing w:after="0"/>
            </w:pPr>
            <w:r>
              <w:t>Q</w:t>
            </w:r>
            <w:r w:rsidR="007C2187">
              <w:t>uestionnaires may be used synchronously or asynchronously to check Maximum Power Output and Loudness Discomfort Levels.</w:t>
            </w:r>
          </w:p>
        </w:tc>
      </w:tr>
      <w:tr w:rsidR="00C73C3C" w14:paraId="3F9BA69C" w14:textId="77777777" w:rsidTr="00593793">
        <w:tc>
          <w:tcPr>
            <w:tcW w:w="9067" w:type="dxa"/>
            <w:shd w:val="clear" w:color="auto" w:fill="auto"/>
          </w:tcPr>
          <w:p w14:paraId="3D63FADC" w14:textId="3726C747" w:rsidR="00C73C3C" w:rsidRPr="00593793" w:rsidRDefault="00C73C3C" w:rsidP="0005794A">
            <w:pPr>
              <w:pStyle w:val="Heading3"/>
              <w:spacing w:before="80" w:after="80"/>
              <w:rPr>
                <w:b/>
                <w:bCs/>
              </w:rPr>
            </w:pPr>
            <w:bookmarkStart w:id="39" w:name="_Toc133923441"/>
            <w:r w:rsidRPr="00593793">
              <w:rPr>
                <w:b/>
                <w:bCs/>
              </w:rPr>
              <w:lastRenderedPageBreak/>
              <w:t xml:space="preserve">Tinnitus and </w:t>
            </w:r>
            <w:r w:rsidR="00CB3A1B">
              <w:rPr>
                <w:b/>
                <w:bCs/>
              </w:rPr>
              <w:t>s</w:t>
            </w:r>
            <w:r w:rsidRPr="00593793">
              <w:rPr>
                <w:b/>
                <w:bCs/>
              </w:rPr>
              <w:t xml:space="preserve">ound </w:t>
            </w:r>
            <w:r w:rsidR="00CB3A1B">
              <w:rPr>
                <w:b/>
                <w:bCs/>
              </w:rPr>
              <w:t>t</w:t>
            </w:r>
            <w:r w:rsidRPr="00593793">
              <w:rPr>
                <w:b/>
                <w:bCs/>
              </w:rPr>
              <w:t xml:space="preserve">olerance </w:t>
            </w:r>
            <w:r w:rsidR="00CB3A1B">
              <w:rPr>
                <w:b/>
                <w:bCs/>
              </w:rPr>
              <w:t>a</w:t>
            </w:r>
            <w:r w:rsidRPr="00593793">
              <w:rPr>
                <w:b/>
                <w:bCs/>
              </w:rPr>
              <w:t xml:space="preserve">ssessment and </w:t>
            </w:r>
            <w:r w:rsidR="00CB3A1B">
              <w:rPr>
                <w:b/>
                <w:bCs/>
              </w:rPr>
              <w:t>m</w:t>
            </w:r>
            <w:r w:rsidRPr="00593793">
              <w:rPr>
                <w:b/>
                <w:bCs/>
              </w:rPr>
              <w:t>anagement</w:t>
            </w:r>
            <w:bookmarkEnd w:id="39"/>
          </w:p>
        </w:tc>
      </w:tr>
      <w:tr w:rsidR="00C73C3C" w14:paraId="4B086DEB" w14:textId="77777777" w:rsidTr="003422FC">
        <w:tc>
          <w:tcPr>
            <w:tcW w:w="9067" w:type="dxa"/>
          </w:tcPr>
          <w:p w14:paraId="51537C99" w14:textId="77777777" w:rsidR="00C73C3C" w:rsidRDefault="00C73C3C" w:rsidP="00802D4E">
            <w:pPr>
              <w:spacing w:before="40" w:after="0"/>
            </w:pPr>
            <w:r>
              <w:t>Tinnitus and sound tolerance may be assessed synchronously or asynchronously:</w:t>
            </w:r>
          </w:p>
          <w:p w14:paraId="0ADFCFD4" w14:textId="77777777" w:rsidR="00C73C3C" w:rsidRPr="00802D4E" w:rsidRDefault="00C73C3C" w:rsidP="00A93948">
            <w:pPr>
              <w:pStyle w:val="ListParagraph"/>
              <w:keepLines/>
              <w:numPr>
                <w:ilvl w:val="0"/>
                <w:numId w:val="28"/>
              </w:numPr>
              <w:spacing w:after="0"/>
              <w:ind w:left="357" w:hanging="357"/>
              <w:rPr>
                <w:rFonts w:asciiTheme="majorHAnsi" w:hAnsiTheme="majorHAnsi" w:cstheme="majorHAnsi"/>
              </w:rPr>
            </w:pPr>
            <w:r w:rsidRPr="00802D4E">
              <w:rPr>
                <w:rFonts w:asciiTheme="majorHAnsi" w:hAnsiTheme="majorHAnsi" w:cstheme="majorHAnsi"/>
              </w:rPr>
              <w:t>using available technology and/or resources such as a tinnitus questionnaire</w:t>
            </w:r>
          </w:p>
          <w:p w14:paraId="4734AE1D" w14:textId="465C23CC" w:rsidR="00C73C3C" w:rsidRDefault="00C73C3C" w:rsidP="00A93948">
            <w:pPr>
              <w:pStyle w:val="ListParagraph"/>
              <w:keepLines/>
              <w:numPr>
                <w:ilvl w:val="0"/>
                <w:numId w:val="28"/>
              </w:numPr>
              <w:spacing w:before="40" w:after="40"/>
            </w:pPr>
            <w:r w:rsidRPr="00802D4E">
              <w:rPr>
                <w:rFonts w:asciiTheme="majorHAnsi" w:hAnsiTheme="majorHAnsi" w:cstheme="majorHAnsi"/>
              </w:rPr>
              <w:t>working with a trained assistant</w:t>
            </w:r>
            <w:r w:rsidR="007328B6">
              <w:rPr>
                <w:rFonts w:asciiTheme="majorHAnsi" w:hAnsiTheme="majorHAnsi" w:cstheme="majorHAnsi"/>
              </w:rPr>
              <w:t xml:space="preserve"> and equipment</w:t>
            </w:r>
            <w:r w:rsidRPr="00802D4E">
              <w:rPr>
                <w:rFonts w:asciiTheme="majorHAnsi" w:hAnsiTheme="majorHAnsi" w:cstheme="majorHAnsi"/>
              </w:rPr>
              <w:t xml:space="preserve"> in the client’s location using </w:t>
            </w:r>
            <w:r w:rsidR="009F01D0">
              <w:rPr>
                <w:rFonts w:asciiTheme="majorHAnsi" w:hAnsiTheme="majorHAnsi" w:cstheme="majorHAnsi"/>
              </w:rPr>
              <w:t xml:space="preserve">to match tinnitus </w:t>
            </w:r>
            <w:r w:rsidRPr="00802D4E">
              <w:rPr>
                <w:rFonts w:asciiTheme="majorHAnsi" w:hAnsiTheme="majorHAnsi" w:cstheme="majorHAnsi"/>
              </w:rPr>
              <w:t>pitch</w:t>
            </w:r>
            <w:r w:rsidR="00B56075">
              <w:rPr>
                <w:rFonts w:asciiTheme="majorHAnsi" w:hAnsiTheme="majorHAnsi" w:cstheme="majorHAnsi"/>
              </w:rPr>
              <w:t xml:space="preserve"> </w:t>
            </w:r>
            <w:r w:rsidRPr="00802D4E">
              <w:rPr>
                <w:rFonts w:asciiTheme="majorHAnsi" w:hAnsiTheme="majorHAnsi" w:cstheme="majorHAnsi"/>
              </w:rPr>
              <w:t xml:space="preserve">and </w:t>
            </w:r>
            <w:r w:rsidR="009F01D0">
              <w:rPr>
                <w:rFonts w:asciiTheme="majorHAnsi" w:hAnsiTheme="majorHAnsi" w:cstheme="majorHAnsi"/>
              </w:rPr>
              <w:t xml:space="preserve">measure </w:t>
            </w:r>
            <w:r w:rsidRPr="00802D4E">
              <w:rPr>
                <w:rFonts w:asciiTheme="majorHAnsi" w:hAnsiTheme="majorHAnsi" w:cstheme="majorHAnsi"/>
              </w:rPr>
              <w:t>Loudness Discomfort Level assessments.</w:t>
            </w:r>
          </w:p>
        </w:tc>
      </w:tr>
      <w:tr w:rsidR="00C73C3C" w14:paraId="3F9A6CF5" w14:textId="77777777" w:rsidTr="003422FC">
        <w:tc>
          <w:tcPr>
            <w:tcW w:w="9067" w:type="dxa"/>
          </w:tcPr>
          <w:p w14:paraId="1D6DB2FB" w14:textId="77777777" w:rsidR="00C73C3C" w:rsidRDefault="00C73C3C" w:rsidP="00802D4E">
            <w:pPr>
              <w:spacing w:before="40" w:after="0"/>
            </w:pPr>
            <w:r>
              <w:t>Tinnitus and sound tolerance can be managed synchronously or asynchronously by:</w:t>
            </w:r>
          </w:p>
          <w:p w14:paraId="1477FC29" w14:textId="77777777"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 xml:space="preserve">referring clients to online and App-based tinnitus resources </w:t>
            </w:r>
          </w:p>
          <w:p w14:paraId="5A11747B" w14:textId="77777777" w:rsidR="00C73C3C" w:rsidRPr="00093570" w:rsidRDefault="00C73C3C" w:rsidP="00093570">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093570">
              <w:rPr>
                <w:rFonts w:asciiTheme="majorHAnsi" w:hAnsiTheme="majorHAnsi" w:cstheme="majorHAnsi"/>
              </w:rPr>
              <w:t>providing counselling, information and support</w:t>
            </w:r>
          </w:p>
          <w:p w14:paraId="6AAE6660" w14:textId="6E93B111" w:rsidR="00C73C3C" w:rsidRDefault="00C73C3C" w:rsidP="00093570">
            <w:pPr>
              <w:pStyle w:val="ListParagraph"/>
              <w:keepLines/>
              <w:numPr>
                <w:ilvl w:val="0"/>
                <w:numId w:val="28"/>
              </w:numPr>
              <w:pBdr>
                <w:top w:val="nil"/>
                <w:left w:val="nil"/>
                <w:bottom w:val="nil"/>
                <w:right w:val="nil"/>
                <w:between w:val="nil"/>
              </w:pBdr>
              <w:spacing w:after="0"/>
              <w:ind w:left="357" w:hanging="357"/>
            </w:pPr>
            <w:r w:rsidRPr="00093570">
              <w:rPr>
                <w:rFonts w:asciiTheme="majorHAnsi" w:hAnsiTheme="majorHAnsi" w:cstheme="majorHAnsi"/>
              </w:rPr>
              <w:t>remotely fitting maskers, including hearing aids with in-built tinnitus maskers</w:t>
            </w:r>
            <w:r w:rsidR="00802D4E" w:rsidRPr="00093570">
              <w:rPr>
                <w:rFonts w:asciiTheme="majorHAnsi" w:hAnsiTheme="majorHAnsi" w:cstheme="majorHAnsi"/>
              </w:rPr>
              <w:t>.</w:t>
            </w:r>
          </w:p>
        </w:tc>
      </w:tr>
      <w:tr w:rsidR="00C73C3C" w:rsidRPr="00541926" w14:paraId="1BB70AB5" w14:textId="77777777" w:rsidTr="00593793">
        <w:tc>
          <w:tcPr>
            <w:tcW w:w="9067" w:type="dxa"/>
            <w:shd w:val="clear" w:color="auto" w:fill="auto"/>
          </w:tcPr>
          <w:p w14:paraId="0C00F4AB" w14:textId="02BBD17A" w:rsidR="00C73C3C" w:rsidRPr="00593793" w:rsidRDefault="00C73C3C" w:rsidP="0005794A">
            <w:pPr>
              <w:pStyle w:val="Heading3"/>
              <w:spacing w:before="80" w:after="80"/>
              <w:rPr>
                <w:b/>
                <w:bCs/>
              </w:rPr>
            </w:pPr>
            <w:bookmarkStart w:id="40" w:name="_Toc133923442"/>
            <w:r w:rsidRPr="00593793">
              <w:rPr>
                <w:b/>
                <w:bCs/>
              </w:rPr>
              <w:t xml:space="preserve">Vestibular </w:t>
            </w:r>
            <w:r w:rsidR="00CB3A1B">
              <w:rPr>
                <w:b/>
                <w:bCs/>
              </w:rPr>
              <w:t>a</w:t>
            </w:r>
            <w:r w:rsidRPr="00593793">
              <w:rPr>
                <w:b/>
                <w:bCs/>
              </w:rPr>
              <w:t xml:space="preserve">ssessment and </w:t>
            </w:r>
            <w:r w:rsidR="00CB3A1B">
              <w:rPr>
                <w:b/>
                <w:bCs/>
              </w:rPr>
              <w:t>m</w:t>
            </w:r>
            <w:r w:rsidRPr="00593793">
              <w:rPr>
                <w:b/>
                <w:bCs/>
              </w:rPr>
              <w:t>anagement</w:t>
            </w:r>
            <w:bookmarkEnd w:id="40"/>
          </w:p>
        </w:tc>
      </w:tr>
      <w:tr w:rsidR="00C73C3C" w14:paraId="246E2ECB" w14:textId="77777777" w:rsidTr="003422FC">
        <w:tc>
          <w:tcPr>
            <w:tcW w:w="9067" w:type="dxa"/>
          </w:tcPr>
          <w:p w14:paraId="58227946" w14:textId="16644EA9" w:rsidR="00C73C3C" w:rsidRPr="003521F3" w:rsidRDefault="00C73C3C" w:rsidP="00802D4E">
            <w:pPr>
              <w:pBdr>
                <w:top w:val="nil"/>
                <w:left w:val="nil"/>
                <w:bottom w:val="nil"/>
                <w:right w:val="nil"/>
                <w:between w:val="nil"/>
              </w:pBdr>
              <w:spacing w:before="40" w:after="0"/>
            </w:pPr>
            <w:r w:rsidRPr="003521F3">
              <w:t xml:space="preserve">While technology options to undertake vestibular function testing </w:t>
            </w:r>
            <w:r w:rsidR="00030CEB">
              <w:t>remot</w:t>
            </w:r>
            <w:r w:rsidR="00AE00FC">
              <w:t xml:space="preserve">ely </w:t>
            </w:r>
            <w:r w:rsidRPr="003521F3">
              <w:t>are currently limited, assessment of symptoms and triage can be undertaken by teleaudiology using:</w:t>
            </w:r>
          </w:p>
          <w:p w14:paraId="3D93631F" w14:textId="77777777"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 xml:space="preserve">telephone </w:t>
            </w:r>
          </w:p>
          <w:p w14:paraId="5A4E7D4B" w14:textId="4666DF43"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 xml:space="preserve">a questionnaire </w:t>
            </w:r>
            <w:r w:rsidR="00C27588">
              <w:rPr>
                <w:rFonts w:asciiTheme="majorHAnsi" w:hAnsiTheme="majorHAnsi" w:cstheme="majorHAnsi"/>
              </w:rPr>
              <w:t xml:space="preserve">by </w:t>
            </w:r>
            <w:r w:rsidRPr="00802D4E">
              <w:rPr>
                <w:rFonts w:asciiTheme="majorHAnsi" w:hAnsiTheme="majorHAnsi" w:cstheme="majorHAnsi"/>
              </w:rPr>
              <w:t>email or post</w:t>
            </w:r>
          </w:p>
          <w:p w14:paraId="102988B5" w14:textId="1DF08105" w:rsidR="00C73C3C" w:rsidRPr="00E13579" w:rsidRDefault="00C73C3C" w:rsidP="00A93948">
            <w:pPr>
              <w:pStyle w:val="ListParagraph"/>
              <w:numPr>
                <w:ilvl w:val="0"/>
                <w:numId w:val="26"/>
              </w:numPr>
              <w:pBdr>
                <w:top w:val="nil"/>
                <w:left w:val="nil"/>
                <w:bottom w:val="nil"/>
                <w:right w:val="nil"/>
                <w:between w:val="nil"/>
              </w:pBdr>
              <w:spacing w:after="40"/>
              <w:rPr>
                <w:color w:val="000000"/>
              </w:rPr>
            </w:pPr>
            <w:r w:rsidRPr="00802D4E">
              <w:rPr>
                <w:rFonts w:asciiTheme="majorHAnsi" w:hAnsiTheme="majorHAnsi" w:cstheme="majorHAnsi"/>
                <w:color w:val="000000"/>
              </w:rPr>
              <w:t xml:space="preserve">videoconference which may also involve another healthcare professional such as a neuro-otologist, an Audiologist specialising in balance disorders, a vestibular physiotherapist </w:t>
            </w:r>
            <w:r w:rsidR="003B73F6">
              <w:rPr>
                <w:rFonts w:asciiTheme="majorHAnsi" w:hAnsiTheme="majorHAnsi" w:cstheme="majorHAnsi"/>
                <w:color w:val="000000"/>
              </w:rPr>
              <w:t>or</w:t>
            </w:r>
            <w:r w:rsidR="003B73F6" w:rsidRPr="00802D4E">
              <w:rPr>
                <w:rFonts w:asciiTheme="majorHAnsi" w:hAnsiTheme="majorHAnsi" w:cstheme="majorHAnsi"/>
                <w:color w:val="000000"/>
              </w:rPr>
              <w:t xml:space="preserve"> </w:t>
            </w:r>
            <w:r w:rsidRPr="00802D4E">
              <w:rPr>
                <w:rFonts w:asciiTheme="majorHAnsi" w:hAnsiTheme="majorHAnsi" w:cstheme="majorHAnsi"/>
                <w:color w:val="000000"/>
              </w:rPr>
              <w:t>a significant other to assist the client.</w:t>
            </w:r>
            <w:r w:rsidRPr="00E13579">
              <w:rPr>
                <w:color w:val="000000"/>
              </w:rPr>
              <w:t xml:space="preserve"> </w:t>
            </w:r>
          </w:p>
        </w:tc>
      </w:tr>
      <w:tr w:rsidR="00C73C3C" w14:paraId="1CBF7A19" w14:textId="77777777" w:rsidTr="003422FC">
        <w:tc>
          <w:tcPr>
            <w:tcW w:w="9067" w:type="dxa"/>
          </w:tcPr>
          <w:p w14:paraId="3205ED93" w14:textId="77777777" w:rsidR="00C73C3C" w:rsidRDefault="00C73C3C" w:rsidP="003422FC">
            <w:pPr>
              <w:spacing w:before="40" w:after="40"/>
            </w:pPr>
            <w:r>
              <w:lastRenderedPageBreak/>
              <w:t>Vestibular rehabilitation can be provided using videoconferencing or an App to adjust exercise treatment plans and monitor progress.</w:t>
            </w:r>
          </w:p>
          <w:p w14:paraId="2877F35A" w14:textId="77777777" w:rsidR="00C73C3C" w:rsidRDefault="00C73C3C" w:rsidP="003422FC">
            <w:pPr>
              <w:spacing w:before="40" w:after="40"/>
            </w:pPr>
            <w:r>
              <w:t>Clients should be selected carefully to ensure home-based care plans do not put the client at risk of falls, anxiety, worsening of symptoms or neck injuries.</w:t>
            </w:r>
          </w:p>
        </w:tc>
      </w:tr>
      <w:tr w:rsidR="00C73C3C" w14:paraId="455EB191" w14:textId="77777777" w:rsidTr="00593793">
        <w:tc>
          <w:tcPr>
            <w:tcW w:w="9067" w:type="dxa"/>
            <w:shd w:val="clear" w:color="auto" w:fill="auto"/>
          </w:tcPr>
          <w:p w14:paraId="499DCA17" w14:textId="5F8BF61A" w:rsidR="00C73C3C" w:rsidRPr="00593793" w:rsidRDefault="00C73C3C" w:rsidP="00624899">
            <w:pPr>
              <w:pStyle w:val="Heading3"/>
              <w:spacing w:before="80" w:after="80"/>
              <w:rPr>
                <w:b/>
                <w:bCs/>
              </w:rPr>
            </w:pPr>
            <w:bookmarkStart w:id="41" w:name="_Toc133923443"/>
            <w:r w:rsidRPr="00593793">
              <w:rPr>
                <w:b/>
                <w:bCs/>
              </w:rPr>
              <w:t xml:space="preserve">Auditory </w:t>
            </w:r>
            <w:r w:rsidR="000C4B8A">
              <w:rPr>
                <w:b/>
                <w:bCs/>
              </w:rPr>
              <w:t>p</w:t>
            </w:r>
            <w:r w:rsidRPr="00593793">
              <w:rPr>
                <w:b/>
                <w:bCs/>
              </w:rPr>
              <w:t xml:space="preserve">rocessing </w:t>
            </w:r>
            <w:r w:rsidR="000C4B8A">
              <w:rPr>
                <w:b/>
                <w:bCs/>
              </w:rPr>
              <w:t>a</w:t>
            </w:r>
            <w:r w:rsidRPr="00593793">
              <w:rPr>
                <w:b/>
                <w:bCs/>
              </w:rPr>
              <w:t xml:space="preserve">ssessment and </w:t>
            </w:r>
            <w:r w:rsidR="000C4B8A">
              <w:rPr>
                <w:b/>
                <w:bCs/>
              </w:rPr>
              <w:t>m</w:t>
            </w:r>
            <w:r w:rsidRPr="00593793">
              <w:rPr>
                <w:b/>
                <w:bCs/>
              </w:rPr>
              <w:t>anagement (including spatial processing disorder)</w:t>
            </w:r>
            <w:bookmarkEnd w:id="41"/>
          </w:p>
        </w:tc>
      </w:tr>
      <w:tr w:rsidR="00C73C3C" w14:paraId="28BDCBB4" w14:textId="77777777" w:rsidTr="003422FC">
        <w:tc>
          <w:tcPr>
            <w:tcW w:w="9067" w:type="dxa"/>
          </w:tcPr>
          <w:p w14:paraId="5CCEE004" w14:textId="158EB230" w:rsidR="00C73C3C" w:rsidRDefault="00C73C3C" w:rsidP="003422FC">
            <w:pPr>
              <w:spacing w:before="40" w:after="40"/>
            </w:pPr>
            <w:r>
              <w:t xml:space="preserve">To gather baseline data, screening and assessment of auditory processing disorder can be undertaken synchronously with a </w:t>
            </w:r>
            <w:r w:rsidR="00794BC3">
              <w:t>digitally literate</w:t>
            </w:r>
            <w:r>
              <w:t xml:space="preserve"> client or significant other using available technology (including Apps).  This may require a trained assistant </w:t>
            </w:r>
            <w:r w:rsidR="00907FF8">
              <w:t xml:space="preserve">to be </w:t>
            </w:r>
            <w:r>
              <w:t>in the same location if the technology involves calibrated headphones</w:t>
            </w:r>
            <w:r w:rsidR="00BC3F93">
              <w:t xml:space="preserve"> or</w:t>
            </w:r>
            <w:r w:rsidR="00972477">
              <w:t xml:space="preserve"> other</w:t>
            </w:r>
            <w:r w:rsidR="00BC3F93">
              <w:t xml:space="preserve"> equipment</w:t>
            </w:r>
            <w:r>
              <w:t>.</w:t>
            </w:r>
          </w:p>
          <w:p w14:paraId="0774D937" w14:textId="77777777" w:rsidR="00C73C3C" w:rsidRDefault="00C73C3C" w:rsidP="003422FC">
            <w:pPr>
              <w:spacing w:before="40" w:after="40"/>
            </w:pPr>
            <w:r>
              <w:t>Further options include providing the client with an online screening or diagnostic test or a survey to complete asynchronously and send to the Audiologist to evaluate.</w:t>
            </w:r>
          </w:p>
        </w:tc>
      </w:tr>
    </w:tbl>
    <w:p w14:paraId="695B008F" w14:textId="0515453F" w:rsidR="00300374" w:rsidRDefault="00FA14E6" w:rsidP="009D5869">
      <w:pPr>
        <w:pStyle w:val="Heading1"/>
      </w:pPr>
      <w:r>
        <w:br w:type="page"/>
      </w:r>
      <w:bookmarkStart w:id="42" w:name="_Toc133923444"/>
      <w:r w:rsidR="007F3AA7">
        <w:lastRenderedPageBreak/>
        <w:t>Appendi</w:t>
      </w:r>
      <w:r w:rsidR="00582DC3">
        <w:t>x</w:t>
      </w:r>
      <w:bookmarkEnd w:id="42"/>
    </w:p>
    <w:p w14:paraId="678A4AA9" w14:textId="77777777" w:rsidR="00936519" w:rsidRDefault="00936519" w:rsidP="009C0879">
      <w:pPr>
        <w:pStyle w:val="Heading2"/>
      </w:pPr>
      <w:bookmarkStart w:id="43" w:name="_Toc133923445"/>
      <w:r>
        <w:t>Acknowledgments</w:t>
      </w:r>
      <w:bookmarkEnd w:id="43"/>
    </w:p>
    <w:p w14:paraId="3F5F190D" w14:textId="57CE9500" w:rsidR="00936519" w:rsidRDefault="00936519" w:rsidP="00936519">
      <w:pPr>
        <w:pBdr>
          <w:top w:val="nil"/>
          <w:left w:val="nil"/>
          <w:bottom w:val="nil"/>
          <w:right w:val="nil"/>
          <w:between w:val="nil"/>
        </w:pBdr>
        <w:rPr>
          <w:color w:val="000000"/>
        </w:rPr>
      </w:pPr>
      <w:bookmarkStart w:id="44" w:name="_heading=h.gjdgxs" w:colFirst="0" w:colLast="0"/>
      <w:bookmarkEnd w:id="44"/>
      <w:r>
        <w:rPr>
          <w:color w:val="000000"/>
        </w:rPr>
        <w:t xml:space="preserve">Audiology Australia thanks members of the Teleaudiology Guidelines Working Group who volunteered their time and expertise to lead the development of these </w:t>
      </w:r>
      <w:r w:rsidR="00BB0578">
        <w:rPr>
          <w:color w:val="000000"/>
        </w:rPr>
        <w:t>G</w:t>
      </w:r>
      <w:r>
        <w:rPr>
          <w:color w:val="000000"/>
        </w:rPr>
        <w:t>uidelines. The Working Group comprised hearing health care practitioner, consumer and provider representatives drawn from the Hearing Health Sector Alliance</w:t>
      </w:r>
      <w:r w:rsidR="00E937F3">
        <w:rPr>
          <w:color w:val="000000"/>
        </w:rPr>
        <w:t>;</w:t>
      </w:r>
      <w:r>
        <w:rPr>
          <w:color w:val="000000"/>
        </w:rPr>
        <w:t xml:space="preserve"> and two clinical researchers.</w:t>
      </w:r>
    </w:p>
    <w:tbl>
      <w:tblPr>
        <w:tblStyle w:val="GridTable3-Accent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08"/>
        <w:gridCol w:w="4508"/>
      </w:tblGrid>
      <w:tr w:rsidR="00936519" w14:paraId="65707255" w14:textId="77777777" w:rsidTr="00593793">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3E50D187" w14:textId="77777777" w:rsidR="00936519" w:rsidRPr="006D111F" w:rsidRDefault="00936519" w:rsidP="003422FC">
            <w:pPr>
              <w:tabs>
                <w:tab w:val="left" w:pos="4068"/>
              </w:tabs>
              <w:spacing w:before="60" w:after="60"/>
              <w:ind w:left="357" w:hanging="357"/>
              <w:rPr>
                <w:b/>
                <w:bCs/>
                <w:i/>
              </w:rPr>
            </w:pPr>
            <w:r w:rsidRPr="006D111F">
              <w:rPr>
                <w:b/>
                <w:bCs/>
                <w:i/>
              </w:rPr>
              <w:t>Name</w:t>
            </w:r>
          </w:p>
        </w:tc>
        <w:tc>
          <w:tcPr>
            <w:tcW w:w="0" w:type="dxa"/>
            <w:shd w:val="clear" w:color="auto" w:fill="auto"/>
          </w:tcPr>
          <w:p w14:paraId="3D82FEA9" w14:textId="77777777" w:rsidR="00936519" w:rsidRPr="006D111F" w:rsidRDefault="00936519" w:rsidP="003422FC">
            <w:pPr>
              <w:tabs>
                <w:tab w:val="left" w:pos="4068"/>
              </w:tabs>
              <w:spacing w:before="60" w:after="60"/>
              <w:ind w:left="357" w:hanging="357"/>
              <w:rPr>
                <w:b/>
                <w:bCs/>
                <w:i/>
              </w:rPr>
            </w:pPr>
            <w:r w:rsidRPr="006D111F">
              <w:rPr>
                <w:b/>
                <w:bCs/>
                <w:i/>
              </w:rPr>
              <w:t>Representative role on Group</w:t>
            </w:r>
          </w:p>
        </w:tc>
      </w:tr>
      <w:tr w:rsidR="00936519" w14:paraId="4E469957" w14:textId="77777777" w:rsidTr="00593793">
        <w:tc>
          <w:tcPr>
            <w:tcW w:w="0" w:type="dxa"/>
            <w:shd w:val="clear" w:color="auto" w:fill="auto"/>
          </w:tcPr>
          <w:p w14:paraId="25DF1806" w14:textId="77777777" w:rsidR="00936519" w:rsidRDefault="00936519" w:rsidP="003422FC">
            <w:pPr>
              <w:tabs>
                <w:tab w:val="left" w:pos="4068"/>
              </w:tabs>
              <w:spacing w:before="60" w:after="60"/>
              <w:ind w:left="357" w:hanging="357"/>
            </w:pPr>
            <w:r>
              <w:t>Dr Bec Bennett</w:t>
            </w:r>
          </w:p>
        </w:tc>
        <w:tc>
          <w:tcPr>
            <w:tcW w:w="0" w:type="dxa"/>
            <w:shd w:val="clear" w:color="auto" w:fill="auto"/>
          </w:tcPr>
          <w:p w14:paraId="7AA95C4B" w14:textId="77777777" w:rsidR="00936519" w:rsidRDefault="00936519" w:rsidP="003422FC">
            <w:pPr>
              <w:tabs>
                <w:tab w:val="left" w:pos="4068"/>
              </w:tabs>
              <w:spacing w:before="60" w:after="60"/>
              <w:ind w:left="357" w:hanging="357"/>
            </w:pPr>
            <w:r>
              <w:t xml:space="preserve">Working Group Chair </w:t>
            </w:r>
          </w:p>
        </w:tc>
      </w:tr>
      <w:tr w:rsidR="00936519" w14:paraId="5AA20740" w14:textId="77777777" w:rsidTr="00593793">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05756E42" w14:textId="77777777" w:rsidR="00936519" w:rsidRDefault="00936519" w:rsidP="003422FC">
            <w:pPr>
              <w:tabs>
                <w:tab w:val="left" w:pos="4068"/>
              </w:tabs>
              <w:spacing w:before="60" w:after="60"/>
              <w:ind w:left="357" w:hanging="357"/>
            </w:pPr>
            <w:r>
              <w:t>Dr Barbra Timmer</w:t>
            </w:r>
          </w:p>
        </w:tc>
        <w:tc>
          <w:tcPr>
            <w:tcW w:w="0" w:type="dxa"/>
            <w:shd w:val="clear" w:color="auto" w:fill="auto"/>
          </w:tcPr>
          <w:p w14:paraId="051390AE" w14:textId="77777777" w:rsidR="00936519" w:rsidRDefault="00936519" w:rsidP="003422FC">
            <w:pPr>
              <w:tabs>
                <w:tab w:val="left" w:pos="4068"/>
              </w:tabs>
              <w:spacing w:before="60" w:after="60"/>
              <w:ind w:left="357" w:hanging="357"/>
            </w:pPr>
            <w:r>
              <w:t>Independent researcher</w:t>
            </w:r>
          </w:p>
        </w:tc>
      </w:tr>
      <w:tr w:rsidR="00936519" w14:paraId="08B8A345" w14:textId="77777777" w:rsidTr="00593793">
        <w:tc>
          <w:tcPr>
            <w:tcW w:w="0" w:type="dxa"/>
            <w:shd w:val="clear" w:color="auto" w:fill="auto"/>
          </w:tcPr>
          <w:p w14:paraId="14FD0A41" w14:textId="77777777" w:rsidR="00936519" w:rsidRDefault="00936519" w:rsidP="003422FC">
            <w:pPr>
              <w:tabs>
                <w:tab w:val="left" w:pos="4068"/>
              </w:tabs>
              <w:spacing w:before="60" w:after="60"/>
              <w:ind w:left="357" w:hanging="357"/>
            </w:pPr>
            <w:r>
              <w:t>Dr David Allen</w:t>
            </w:r>
          </w:p>
        </w:tc>
        <w:tc>
          <w:tcPr>
            <w:tcW w:w="0" w:type="dxa"/>
            <w:shd w:val="clear" w:color="auto" w:fill="auto"/>
          </w:tcPr>
          <w:p w14:paraId="4A7F1796" w14:textId="77777777" w:rsidR="00936519" w:rsidRDefault="00936519" w:rsidP="003422FC">
            <w:pPr>
              <w:tabs>
                <w:tab w:val="left" w:pos="4068"/>
              </w:tabs>
              <w:spacing w:before="60" w:after="60"/>
              <w:ind w:left="357" w:hanging="357"/>
            </w:pPr>
            <w:r>
              <w:t>Independent researcher</w:t>
            </w:r>
          </w:p>
        </w:tc>
      </w:tr>
      <w:tr w:rsidR="00936519" w14:paraId="36D39F9E" w14:textId="77777777" w:rsidTr="00593793">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2E5C5660" w14:textId="77777777" w:rsidR="00936519" w:rsidRDefault="00936519" w:rsidP="003422FC">
            <w:pPr>
              <w:tabs>
                <w:tab w:val="left" w:pos="4068"/>
              </w:tabs>
              <w:spacing w:before="60" w:after="60"/>
              <w:ind w:left="357" w:hanging="357"/>
            </w:pPr>
            <w:r>
              <w:t>Frances Lockhart</w:t>
            </w:r>
          </w:p>
        </w:tc>
        <w:tc>
          <w:tcPr>
            <w:tcW w:w="0" w:type="dxa"/>
            <w:shd w:val="clear" w:color="auto" w:fill="auto"/>
          </w:tcPr>
          <w:p w14:paraId="276A5F38" w14:textId="77777777" w:rsidR="00936519" w:rsidRDefault="00936519" w:rsidP="003422FC">
            <w:pPr>
              <w:tabs>
                <w:tab w:val="left" w:pos="4068"/>
              </w:tabs>
              <w:spacing w:before="60" w:after="60"/>
              <w:ind w:left="357" w:hanging="357"/>
            </w:pPr>
            <w:r>
              <w:t xml:space="preserve">Audiology Australia </w:t>
            </w:r>
          </w:p>
        </w:tc>
      </w:tr>
      <w:tr w:rsidR="00936519" w14:paraId="7F6D5EC0" w14:textId="77777777" w:rsidTr="00593793">
        <w:tc>
          <w:tcPr>
            <w:tcW w:w="0" w:type="dxa"/>
            <w:shd w:val="clear" w:color="auto" w:fill="auto"/>
          </w:tcPr>
          <w:p w14:paraId="6F9F33AE" w14:textId="77777777" w:rsidR="00936519" w:rsidRDefault="00936519" w:rsidP="003422FC">
            <w:pPr>
              <w:tabs>
                <w:tab w:val="left" w:pos="4068"/>
              </w:tabs>
              <w:spacing w:before="60" w:after="60"/>
              <w:ind w:left="357" w:hanging="357"/>
            </w:pPr>
            <w:r>
              <w:t>Mark Paton</w:t>
            </w:r>
          </w:p>
        </w:tc>
        <w:tc>
          <w:tcPr>
            <w:tcW w:w="0" w:type="dxa"/>
            <w:shd w:val="clear" w:color="auto" w:fill="auto"/>
          </w:tcPr>
          <w:p w14:paraId="498E9EC2" w14:textId="77777777" w:rsidR="00936519" w:rsidRDefault="00936519" w:rsidP="003422FC">
            <w:pPr>
              <w:tabs>
                <w:tab w:val="left" w:pos="4068"/>
              </w:tabs>
              <w:spacing w:before="60" w:after="60"/>
              <w:ind w:left="357" w:hanging="357"/>
            </w:pPr>
            <w:r>
              <w:t>Australian College of Audiology</w:t>
            </w:r>
          </w:p>
        </w:tc>
      </w:tr>
      <w:tr w:rsidR="00936519" w14:paraId="03DE20D8" w14:textId="77777777" w:rsidTr="00593793">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21D8E9A2" w14:textId="77777777" w:rsidR="00936519" w:rsidRDefault="00936519" w:rsidP="003422FC">
            <w:pPr>
              <w:tabs>
                <w:tab w:val="left" w:pos="4068"/>
              </w:tabs>
              <w:spacing w:before="60" w:after="60"/>
              <w:ind w:left="357" w:hanging="357"/>
            </w:pPr>
            <w:r>
              <w:t>Stephen Williamson</w:t>
            </w:r>
          </w:p>
        </w:tc>
        <w:tc>
          <w:tcPr>
            <w:tcW w:w="0" w:type="dxa"/>
            <w:shd w:val="clear" w:color="auto" w:fill="auto"/>
          </w:tcPr>
          <w:p w14:paraId="1987A553" w14:textId="2B3707BA" w:rsidR="00936519" w:rsidRDefault="00936519" w:rsidP="003422FC">
            <w:pPr>
              <w:tabs>
                <w:tab w:val="left" w:pos="4068"/>
              </w:tabs>
              <w:spacing w:before="60" w:after="60"/>
              <w:ind w:left="357" w:hanging="357"/>
            </w:pPr>
            <w:r>
              <w:t>Deafness Forum Australia</w:t>
            </w:r>
          </w:p>
        </w:tc>
      </w:tr>
      <w:tr w:rsidR="00936519" w14:paraId="0FEB7BCD" w14:textId="77777777" w:rsidTr="00593793">
        <w:tc>
          <w:tcPr>
            <w:tcW w:w="0" w:type="dxa"/>
            <w:shd w:val="clear" w:color="auto" w:fill="auto"/>
          </w:tcPr>
          <w:p w14:paraId="7B9EC114" w14:textId="77777777" w:rsidR="00936519" w:rsidRDefault="00936519" w:rsidP="003422FC">
            <w:pPr>
              <w:tabs>
                <w:tab w:val="left" w:pos="4068"/>
              </w:tabs>
              <w:spacing w:before="60" w:after="60"/>
              <w:ind w:left="357" w:hanging="357"/>
            </w:pPr>
            <w:r>
              <w:t>Ian Rimes</w:t>
            </w:r>
          </w:p>
        </w:tc>
        <w:tc>
          <w:tcPr>
            <w:tcW w:w="0" w:type="dxa"/>
            <w:shd w:val="clear" w:color="auto" w:fill="auto"/>
          </w:tcPr>
          <w:p w14:paraId="14620877" w14:textId="69C26009" w:rsidR="00936519" w:rsidRDefault="008D6394" w:rsidP="003422FC">
            <w:pPr>
              <w:tabs>
                <w:tab w:val="left" w:pos="4068"/>
              </w:tabs>
              <w:spacing w:before="60" w:after="60"/>
              <w:ind w:left="357" w:hanging="357"/>
            </w:pPr>
            <w:r>
              <w:t>Consumer (</w:t>
            </w:r>
            <w:r w:rsidR="00936519">
              <w:t xml:space="preserve">Better Hearing </w:t>
            </w:r>
            <w:r w:rsidR="004230C4">
              <w:t xml:space="preserve">Australia)  </w:t>
            </w:r>
          </w:p>
        </w:tc>
      </w:tr>
      <w:tr w:rsidR="00936519" w14:paraId="5F213525" w14:textId="77777777" w:rsidTr="00593793">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57F90E49" w14:textId="77777777" w:rsidR="00936519" w:rsidRDefault="00936519" w:rsidP="003422FC">
            <w:pPr>
              <w:tabs>
                <w:tab w:val="left" w:pos="4068"/>
              </w:tabs>
              <w:spacing w:before="60" w:after="60"/>
              <w:ind w:left="357" w:hanging="357"/>
            </w:pPr>
            <w:r>
              <w:t>Jane MacDonald</w:t>
            </w:r>
          </w:p>
        </w:tc>
        <w:tc>
          <w:tcPr>
            <w:tcW w:w="0" w:type="dxa"/>
            <w:shd w:val="clear" w:color="auto" w:fill="auto"/>
          </w:tcPr>
          <w:p w14:paraId="08A5E3CF" w14:textId="77777777" w:rsidR="00936519" w:rsidRDefault="00936519" w:rsidP="003422FC">
            <w:pPr>
              <w:tabs>
                <w:tab w:val="left" w:pos="4068"/>
              </w:tabs>
              <w:spacing w:before="60" w:after="60"/>
              <w:ind w:left="357" w:hanging="357"/>
            </w:pPr>
            <w:r>
              <w:t>Hearing Business Alliance</w:t>
            </w:r>
          </w:p>
        </w:tc>
      </w:tr>
      <w:tr w:rsidR="00936519" w14:paraId="776C30C7" w14:textId="77777777" w:rsidTr="00593793">
        <w:tc>
          <w:tcPr>
            <w:tcW w:w="0" w:type="dxa"/>
            <w:shd w:val="clear" w:color="auto" w:fill="auto"/>
          </w:tcPr>
          <w:p w14:paraId="1800A815" w14:textId="20281FF5" w:rsidR="00936519" w:rsidRDefault="00936519" w:rsidP="003422FC">
            <w:pPr>
              <w:tabs>
                <w:tab w:val="left" w:pos="4068"/>
              </w:tabs>
              <w:spacing w:before="60" w:after="60"/>
              <w:ind w:left="357" w:hanging="357"/>
            </w:pPr>
            <w:r>
              <w:t>Ashley Wilson</w:t>
            </w:r>
            <w:r w:rsidR="00B666BA">
              <w:t xml:space="preserve"> AM</w:t>
            </w:r>
          </w:p>
        </w:tc>
        <w:tc>
          <w:tcPr>
            <w:tcW w:w="0" w:type="dxa"/>
            <w:shd w:val="clear" w:color="auto" w:fill="auto"/>
          </w:tcPr>
          <w:p w14:paraId="6C3CE6B9" w14:textId="77777777" w:rsidR="00936519" w:rsidRDefault="00936519" w:rsidP="003422FC">
            <w:pPr>
              <w:tabs>
                <w:tab w:val="left" w:pos="4068"/>
              </w:tabs>
              <w:spacing w:before="60" w:after="60"/>
              <w:ind w:left="357" w:hanging="357"/>
            </w:pPr>
            <w:r>
              <w:t>Hearing Care Industry Association</w:t>
            </w:r>
          </w:p>
        </w:tc>
      </w:tr>
    </w:tbl>
    <w:p w14:paraId="493B026B" w14:textId="77777777" w:rsidR="00A05DBD" w:rsidRDefault="00D00055" w:rsidP="00C41DF2">
      <w:pPr>
        <w:pBdr>
          <w:top w:val="nil"/>
          <w:left w:val="nil"/>
          <w:bottom w:val="nil"/>
          <w:right w:val="nil"/>
          <w:between w:val="nil"/>
        </w:pBdr>
        <w:spacing w:before="120" w:after="0"/>
        <w:rPr>
          <w:color w:val="000000"/>
        </w:rPr>
      </w:pPr>
      <w:r>
        <w:rPr>
          <w:color w:val="000000"/>
        </w:rPr>
        <w:t>We thank the many individual contributors</w:t>
      </w:r>
      <w:r w:rsidR="00A05DBD">
        <w:rPr>
          <w:color w:val="000000"/>
        </w:rPr>
        <w:t xml:space="preserve"> and organisations</w:t>
      </w:r>
      <w:r>
        <w:rPr>
          <w:color w:val="000000"/>
        </w:rPr>
        <w:t xml:space="preserve"> involved in the consultation and testing of these Guidelines whose frank views, experiences and expressed needs</w:t>
      </w:r>
      <w:r w:rsidRPr="00C41DF2">
        <w:rPr>
          <w:color w:val="000000"/>
        </w:rPr>
        <w:t xml:space="preserve"> </w:t>
      </w:r>
      <w:r>
        <w:rPr>
          <w:color w:val="000000"/>
        </w:rPr>
        <w:t>shaped</w:t>
      </w:r>
      <w:r w:rsidR="00BB0578">
        <w:rPr>
          <w:color w:val="000000"/>
        </w:rPr>
        <w:t xml:space="preserve"> these Guidelines</w:t>
      </w:r>
      <w:r>
        <w:rPr>
          <w:color w:val="000000"/>
        </w:rPr>
        <w:t>.</w:t>
      </w:r>
      <w:r w:rsidRPr="00C41DF2">
        <w:rPr>
          <w:color w:val="000000"/>
        </w:rPr>
        <w:t xml:space="preserve">  </w:t>
      </w:r>
      <w:r w:rsidR="00A05DBD">
        <w:rPr>
          <w:color w:val="000000"/>
        </w:rPr>
        <w:t xml:space="preserve">We gratefully acknowledge the support of the Hearing Health Sector Alliance.  </w:t>
      </w:r>
    </w:p>
    <w:p w14:paraId="702C533F" w14:textId="40B0BD99" w:rsidR="00D00055" w:rsidRPr="00D00055" w:rsidRDefault="00BB0578" w:rsidP="00C41DF2">
      <w:pPr>
        <w:pBdr>
          <w:top w:val="nil"/>
          <w:left w:val="nil"/>
          <w:bottom w:val="nil"/>
          <w:right w:val="nil"/>
          <w:between w:val="nil"/>
        </w:pBdr>
        <w:spacing w:before="120" w:after="0"/>
        <w:rPr>
          <w:color w:val="000000"/>
        </w:rPr>
      </w:pPr>
      <w:r>
        <w:rPr>
          <w:color w:val="000000"/>
        </w:rPr>
        <w:t xml:space="preserve">These Guidelines were also </w:t>
      </w:r>
      <w:r w:rsidR="00D00055">
        <w:rPr>
          <w:color w:val="000000"/>
        </w:rPr>
        <w:t>informed</w:t>
      </w:r>
      <w:r>
        <w:rPr>
          <w:color w:val="000000"/>
        </w:rPr>
        <w:t xml:space="preserve"> by guidance</w:t>
      </w:r>
      <w:r w:rsidR="00D00055">
        <w:rPr>
          <w:color w:val="000000"/>
        </w:rPr>
        <w:t xml:space="preserve"> and tips</w:t>
      </w:r>
      <w:r>
        <w:rPr>
          <w:color w:val="000000"/>
        </w:rPr>
        <w:t xml:space="preserve"> </w:t>
      </w:r>
      <w:r w:rsidR="008D6394">
        <w:rPr>
          <w:color w:val="000000"/>
        </w:rPr>
        <w:t xml:space="preserve">published </w:t>
      </w:r>
      <w:r>
        <w:rPr>
          <w:color w:val="000000"/>
        </w:rPr>
        <w:t>by organisations</w:t>
      </w:r>
      <w:r w:rsidR="00D00055">
        <w:rPr>
          <w:color w:val="000000"/>
        </w:rPr>
        <w:t xml:space="preserve"> </w:t>
      </w:r>
      <w:r w:rsidR="00D00055" w:rsidRPr="00C41DF2">
        <w:rPr>
          <w:color w:val="000000"/>
        </w:rPr>
        <w:t>with an interest in telehealth and/or audiology</w:t>
      </w:r>
      <w:r w:rsidR="00D00055">
        <w:rPr>
          <w:color w:val="000000"/>
        </w:rPr>
        <w:t xml:space="preserve"> </w:t>
      </w:r>
      <w:r w:rsidR="00D00055" w:rsidRPr="00D00055">
        <w:rPr>
          <w:color w:val="000000"/>
        </w:rPr>
        <w:t>in A</w:t>
      </w:r>
      <w:r w:rsidR="00D00055" w:rsidRPr="00C41DF2">
        <w:rPr>
          <w:color w:val="000000"/>
        </w:rPr>
        <w:t>ustralia and internationally</w:t>
      </w:r>
      <w:r w:rsidR="00D00055">
        <w:rPr>
          <w:color w:val="000000"/>
        </w:rPr>
        <w:t>,</w:t>
      </w:r>
      <w:r>
        <w:rPr>
          <w:color w:val="000000"/>
        </w:rPr>
        <w:t xml:space="preserve"> </w:t>
      </w:r>
      <w:r w:rsidR="00D00055">
        <w:rPr>
          <w:color w:val="000000"/>
        </w:rPr>
        <w:t xml:space="preserve">notably: </w:t>
      </w:r>
      <w:r>
        <w:rPr>
          <w:color w:val="000000"/>
        </w:rPr>
        <w:t xml:space="preserve"> Allied Health Professionals Australia, American Speech Language Hearing Association, American Telemedicine Association, Australian College of Rural and Remote Medicine, British Academy of Audiology, Ear Science Institute of Australia, Ida Institute, </w:t>
      </w:r>
      <w:r w:rsidR="00D00055">
        <w:rPr>
          <w:color w:val="000000"/>
        </w:rPr>
        <w:t xml:space="preserve">Royal Australasian College of Physicians, Royal Australian College of General Practice and Speech Pathology Australia. </w:t>
      </w:r>
    </w:p>
    <w:p w14:paraId="14E2552E" w14:textId="77777777" w:rsidR="00936519" w:rsidRDefault="00936519" w:rsidP="009C0879">
      <w:pPr>
        <w:pStyle w:val="Heading2"/>
      </w:pPr>
      <w:bookmarkStart w:id="45" w:name="_Toc133923446"/>
      <w:r>
        <w:t>Development of the Teleaudiology Guidelines</w:t>
      </w:r>
      <w:bookmarkEnd w:id="45"/>
    </w:p>
    <w:p w14:paraId="34645C0C" w14:textId="680BCD22" w:rsidR="00936519" w:rsidRPr="001F698E" w:rsidRDefault="00936519" w:rsidP="001F698E">
      <w:pPr>
        <w:pStyle w:val="Heading3"/>
      </w:pPr>
      <w:bookmarkStart w:id="46" w:name="_Toc133923447"/>
      <w:r w:rsidRPr="001F698E">
        <w:t>Funding for these</w:t>
      </w:r>
      <w:r w:rsidR="00BB0578">
        <w:t xml:space="preserve"> G</w:t>
      </w:r>
      <w:r w:rsidRPr="001F698E">
        <w:t>uidelines</w:t>
      </w:r>
      <w:bookmarkEnd w:id="46"/>
    </w:p>
    <w:p w14:paraId="7B1EFC0F" w14:textId="0D51FEA7" w:rsidR="00936519" w:rsidRDefault="00936519" w:rsidP="00936519">
      <w:pPr>
        <w:pBdr>
          <w:top w:val="nil"/>
          <w:left w:val="nil"/>
          <w:bottom w:val="nil"/>
          <w:right w:val="nil"/>
          <w:between w:val="nil"/>
        </w:pBdr>
        <w:rPr>
          <w:color w:val="000000"/>
        </w:rPr>
      </w:pPr>
      <w:r>
        <w:rPr>
          <w:color w:val="000000"/>
        </w:rPr>
        <w:t xml:space="preserve">In October 2020, the Australian Government announced a funding package of $21.2m over five years to implement key initiatives from the Hearing Health Roadmap including developing teleaudiology guidelines to ensure a high standard of clinical care for consumers, particularly </w:t>
      </w:r>
      <w:sdt>
        <w:sdtPr>
          <w:tag w:val="goog_rdk_9"/>
          <w:id w:val="1943950882"/>
        </w:sdtPr>
        <w:sdtContent>
          <w:r>
            <w:rPr>
              <w:color w:val="000000"/>
            </w:rPr>
            <w:t>those living</w:t>
          </w:r>
        </w:sdtContent>
      </w:sdt>
      <w:r>
        <w:t xml:space="preserve"> </w:t>
      </w:r>
      <w:r>
        <w:rPr>
          <w:color w:val="000000"/>
        </w:rPr>
        <w:t xml:space="preserve">in rural and remote areas. The Australian Department of Health contracted Audiology </w:t>
      </w:r>
      <w:r w:rsidR="00767090">
        <w:rPr>
          <w:color w:val="000000"/>
        </w:rPr>
        <w:t xml:space="preserve">Australia </w:t>
      </w:r>
      <w:r>
        <w:rPr>
          <w:color w:val="000000"/>
        </w:rPr>
        <w:t xml:space="preserve">to deliver the initiative. </w:t>
      </w:r>
    </w:p>
    <w:p w14:paraId="4C58744D" w14:textId="1DA30EFB" w:rsidR="00936519" w:rsidRPr="00936519" w:rsidRDefault="00936519" w:rsidP="00936519">
      <w:pPr>
        <w:pBdr>
          <w:top w:val="nil"/>
          <w:left w:val="nil"/>
          <w:bottom w:val="nil"/>
          <w:right w:val="nil"/>
          <w:between w:val="nil"/>
        </w:pBdr>
        <w:rPr>
          <w:color w:val="000000"/>
        </w:rPr>
      </w:pPr>
      <w:r>
        <w:rPr>
          <w:color w:val="000000"/>
        </w:rPr>
        <w:t>Audiology Australia commenced development of the Teleaudiology Guidelines in February 2021</w:t>
      </w:r>
      <w:r w:rsidR="003B73F6">
        <w:rPr>
          <w:color w:val="000000"/>
        </w:rPr>
        <w:t>.</w:t>
      </w:r>
      <w:r>
        <w:rPr>
          <w:color w:val="000000"/>
        </w:rPr>
        <w:t xml:space="preserve">   The development of these </w:t>
      </w:r>
      <w:r w:rsidR="005F2F4B">
        <w:rPr>
          <w:color w:val="000000"/>
        </w:rPr>
        <w:t>G</w:t>
      </w:r>
      <w:r>
        <w:rPr>
          <w:color w:val="000000"/>
        </w:rPr>
        <w:t xml:space="preserve">uidelines did not include a cost-effectiveness analysis. </w:t>
      </w:r>
    </w:p>
    <w:p w14:paraId="4EC90684" w14:textId="110BD770" w:rsidR="007662AF" w:rsidRPr="002F05B0" w:rsidRDefault="007662AF" w:rsidP="00C41DF2">
      <w:pPr>
        <w:pStyle w:val="Heading3"/>
        <w:keepNext/>
      </w:pPr>
      <w:bookmarkStart w:id="47" w:name="_Toc133923448"/>
      <w:r w:rsidRPr="002F05B0">
        <w:lastRenderedPageBreak/>
        <w:t>Quality Aspects</w:t>
      </w:r>
      <w:bookmarkEnd w:id="47"/>
    </w:p>
    <w:p w14:paraId="3FB0F2C1" w14:textId="10FBE147" w:rsidR="0076127A" w:rsidRDefault="007662AF" w:rsidP="007662AF">
      <w:r>
        <w:t xml:space="preserve">These </w:t>
      </w:r>
      <w:r w:rsidR="005F2F4B">
        <w:t>G</w:t>
      </w:r>
      <w:r>
        <w:t xml:space="preserve">uidelines </w:t>
      </w:r>
      <w:r w:rsidR="005F2F4B">
        <w:t>we</w:t>
      </w:r>
      <w:r>
        <w:t xml:space="preserve">re informed by International Standard 13131: </w:t>
      </w:r>
      <w:r w:rsidRPr="0076127A">
        <w:rPr>
          <w:i/>
          <w:iCs/>
        </w:rPr>
        <w:t>Health Informatics – Telehealth Services – Quality Planning Guidelines</w:t>
      </w:r>
      <w:r>
        <w:t xml:space="preserve"> </w:t>
      </w:r>
      <w:r w:rsidR="0076127A">
        <w:t>(2021)</w:t>
      </w:r>
      <w:r w:rsidR="00D71D6C">
        <w:rPr>
          <w:rStyle w:val="EndnoteReference"/>
        </w:rPr>
        <w:endnoteReference w:id="23"/>
      </w:r>
      <w:r w:rsidR="0076127A">
        <w:t xml:space="preserve"> </w:t>
      </w:r>
      <w:r>
        <w:t xml:space="preserve">and address the quality characteristics identified </w:t>
      </w:r>
      <w:r w:rsidR="0076127A">
        <w:t>by the Standard: accessibility, accountability, appropriateness, competence, confidentiality, continuity, dependability, effectiveness, efficiency, inclusivity, safety, transparency and usability.</w:t>
      </w:r>
    </w:p>
    <w:p w14:paraId="131E59AB" w14:textId="77777777" w:rsidR="00531977" w:rsidRDefault="00531977" w:rsidP="00531977">
      <w:pPr>
        <w:pStyle w:val="Heading2"/>
      </w:pPr>
      <w:bookmarkStart w:id="48" w:name="_Toc133923449"/>
      <w:r>
        <w:t>Resource considerations</w:t>
      </w:r>
      <w:bookmarkEnd w:id="48"/>
    </w:p>
    <w:p w14:paraId="0E62A83A" w14:textId="35FC9F25" w:rsidR="00531977" w:rsidRDefault="00531977" w:rsidP="00531977">
      <w:pPr>
        <w:pBdr>
          <w:top w:val="nil"/>
          <w:left w:val="nil"/>
          <w:bottom w:val="nil"/>
          <w:right w:val="nil"/>
          <w:between w:val="nil"/>
        </w:pBdr>
        <w:rPr>
          <w:color w:val="000000"/>
        </w:rPr>
      </w:pPr>
      <w:r>
        <w:rPr>
          <w:color w:val="000000"/>
        </w:rPr>
        <w:t>The use of technology in health care delivery offers potential cost efficiencies and convenience for the provider and the consumer.</w:t>
      </w:r>
      <w:r>
        <w:rPr>
          <w:color w:val="000000"/>
          <w:vertAlign w:val="superscript"/>
        </w:rPr>
        <w:endnoteReference w:id="24"/>
      </w:r>
      <w:r>
        <w:rPr>
          <w:color w:val="000000"/>
        </w:rPr>
        <w:t xml:space="preserve"> However, there may be cost implications for both providers and consumers to invest in and maintain audiological or communications technology</w:t>
      </w:r>
      <w:r w:rsidR="00EE57E5">
        <w:rPr>
          <w:color w:val="000000"/>
        </w:rPr>
        <w:t xml:space="preserve"> and training</w:t>
      </w:r>
      <w:r>
        <w:rPr>
          <w:color w:val="000000"/>
        </w:rPr>
        <w:t xml:space="preserve"> to use </w:t>
      </w:r>
      <w:r w:rsidR="00E937F3">
        <w:rPr>
          <w:color w:val="000000"/>
        </w:rPr>
        <w:t xml:space="preserve">a </w:t>
      </w:r>
      <w:r>
        <w:rPr>
          <w:color w:val="000000"/>
        </w:rPr>
        <w:t>teleaudiology</w:t>
      </w:r>
      <w:r w:rsidR="00E937F3">
        <w:rPr>
          <w:color w:val="000000"/>
        </w:rPr>
        <w:t xml:space="preserve"> service</w:t>
      </w:r>
      <w:r>
        <w:rPr>
          <w:color w:val="000000"/>
        </w:rPr>
        <w:t>.  Together with reimbursement issues, these additional costs may present barriers to take-up.</w:t>
      </w:r>
      <w:r>
        <w:rPr>
          <w:color w:val="000000"/>
          <w:vertAlign w:val="superscript"/>
        </w:rPr>
        <w:endnoteReference w:id="25"/>
      </w:r>
      <w:r>
        <w:rPr>
          <w:color w:val="000000"/>
        </w:rPr>
        <w:t xml:space="preserve"> </w:t>
      </w:r>
    </w:p>
    <w:p w14:paraId="79DC67E6" w14:textId="57666328" w:rsidR="00531977" w:rsidRDefault="00531977" w:rsidP="00531977">
      <w:pPr>
        <w:pBdr>
          <w:top w:val="nil"/>
          <w:left w:val="nil"/>
          <w:bottom w:val="nil"/>
          <w:right w:val="nil"/>
          <w:between w:val="nil"/>
        </w:pBdr>
        <w:rPr>
          <w:color w:val="000000"/>
        </w:rPr>
      </w:pPr>
      <w:r>
        <w:rPr>
          <w:color w:val="000000"/>
        </w:rPr>
        <w:t>Audiologists</w:t>
      </w:r>
      <w:r w:rsidR="009B2E37">
        <w:rPr>
          <w:color w:val="000000"/>
        </w:rPr>
        <w:t xml:space="preserve">, </w:t>
      </w:r>
      <w:r>
        <w:rPr>
          <w:color w:val="000000"/>
        </w:rPr>
        <w:t xml:space="preserve">Audiometrists and </w:t>
      </w:r>
      <w:r w:rsidR="009B2E37">
        <w:rPr>
          <w:color w:val="000000"/>
        </w:rPr>
        <w:t xml:space="preserve">hearing </w:t>
      </w:r>
      <w:r>
        <w:rPr>
          <w:color w:val="000000"/>
        </w:rPr>
        <w:t>service</w:t>
      </w:r>
      <w:r w:rsidR="008D6394">
        <w:rPr>
          <w:color w:val="000000"/>
        </w:rPr>
        <w:t>s</w:t>
      </w:r>
      <w:r>
        <w:rPr>
          <w:color w:val="000000"/>
        </w:rPr>
        <w:t xml:space="preserve"> providers are encouraged to review their service delivery models, undertake a cost analysis, and incorporate teleaudiology as appropriate.  </w:t>
      </w:r>
    </w:p>
    <w:p w14:paraId="4C8A55A0" w14:textId="77777777" w:rsidR="00033070" w:rsidRDefault="00033070" w:rsidP="00936519"/>
    <w:p w14:paraId="6FE6AD33" w14:textId="77777777" w:rsidR="006E7301" w:rsidRDefault="006E7301">
      <w:pPr>
        <w:rPr>
          <w:b/>
          <w:sz w:val="28"/>
          <w:szCs w:val="36"/>
        </w:rPr>
      </w:pPr>
      <w:r>
        <w:br w:type="page"/>
      </w:r>
    </w:p>
    <w:p w14:paraId="264DF496" w14:textId="36238F9C" w:rsidR="00611235" w:rsidRDefault="00611235" w:rsidP="00410B4D">
      <w:pPr>
        <w:pStyle w:val="Heading2"/>
        <w:tabs>
          <w:tab w:val="left" w:pos="6170"/>
        </w:tabs>
      </w:pPr>
      <w:bookmarkStart w:id="49" w:name="_Toc133923450"/>
      <w:r>
        <w:lastRenderedPageBreak/>
        <w:t>Glossary of Terms</w:t>
      </w:r>
      <w:bookmarkEnd w:id="49"/>
      <w:r w:rsidR="00410B4D">
        <w:tab/>
      </w:r>
    </w:p>
    <w:p w14:paraId="5734CD0F" w14:textId="77777777" w:rsidR="000C2E86" w:rsidRPr="000C2E86" w:rsidRDefault="000C2E86" w:rsidP="000C2E86"/>
    <w:tbl>
      <w:tblPr>
        <w:tblStyle w:val="ListTable2-Accent1"/>
        <w:tblW w:w="0" w:type="auto"/>
        <w:tblLook w:val="04A0" w:firstRow="1" w:lastRow="0" w:firstColumn="1" w:lastColumn="0" w:noHBand="0" w:noVBand="1"/>
      </w:tblPr>
      <w:tblGrid>
        <w:gridCol w:w="1782"/>
        <w:gridCol w:w="6853"/>
      </w:tblGrid>
      <w:tr w:rsidR="002F05B0" w:rsidRPr="00375428" w14:paraId="37F6A811" w14:textId="77777777" w:rsidTr="0059379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50FFA235" w14:textId="77777777" w:rsidR="002F05B0" w:rsidRPr="00593793" w:rsidRDefault="002F05B0" w:rsidP="00AE3E6B">
            <w:pPr>
              <w:rPr>
                <w:rFonts w:asciiTheme="majorHAnsi" w:hAnsiTheme="majorHAnsi" w:cstheme="majorHAnsi"/>
                <w:b w:val="0"/>
                <w:bCs w:val="0"/>
                <w:sz w:val="24"/>
                <w:szCs w:val="24"/>
              </w:rPr>
            </w:pPr>
            <w:r w:rsidRPr="00593793">
              <w:rPr>
                <w:rFonts w:asciiTheme="majorHAnsi" w:hAnsiTheme="majorHAnsi" w:cstheme="majorHAnsi"/>
                <w:sz w:val="24"/>
                <w:szCs w:val="24"/>
              </w:rPr>
              <w:t>Term</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79FE9DBF" w14:textId="77777777" w:rsidR="002F05B0" w:rsidRPr="00593793" w:rsidRDefault="002F05B0" w:rsidP="007338C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593793">
              <w:rPr>
                <w:rFonts w:asciiTheme="majorHAnsi" w:hAnsiTheme="majorHAnsi" w:cstheme="majorHAnsi"/>
                <w:sz w:val="24"/>
                <w:szCs w:val="24"/>
              </w:rPr>
              <w:t>Definition</w:t>
            </w:r>
          </w:p>
        </w:tc>
      </w:tr>
      <w:tr w:rsidR="002F05B0" w:rsidRPr="00375428" w14:paraId="13134D22"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0C9A5B70" w14:textId="77777777" w:rsidR="002F05B0" w:rsidRPr="00375428" w:rsidRDefault="002F05B0" w:rsidP="00C96369">
            <w:pPr>
              <w:rPr>
                <w:rFonts w:asciiTheme="majorHAnsi" w:hAnsiTheme="majorHAnsi" w:cstheme="majorHAnsi"/>
              </w:rPr>
            </w:pPr>
            <w:r w:rsidRPr="00375428">
              <w:rPr>
                <w:rFonts w:asciiTheme="majorHAnsi" w:hAnsiTheme="majorHAnsi" w:cstheme="majorHAnsi"/>
              </w:rPr>
              <w:t>Asynchronous</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5CB1BE02" w14:textId="77777777" w:rsidR="002F05B0" w:rsidRDefault="002F05B0" w:rsidP="00C9636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An interaction </w:t>
            </w:r>
            <w:r w:rsidR="005678EF">
              <w:rPr>
                <w:rFonts w:asciiTheme="majorHAnsi" w:hAnsiTheme="majorHAnsi" w:cstheme="majorHAnsi"/>
              </w:rPr>
              <w:t>that</w:t>
            </w:r>
            <w:r w:rsidRPr="00375428">
              <w:rPr>
                <w:rFonts w:asciiTheme="majorHAnsi" w:hAnsiTheme="majorHAnsi" w:cstheme="majorHAnsi"/>
              </w:rPr>
              <w:t xml:space="preserve"> is delayed </w:t>
            </w:r>
            <w:r>
              <w:rPr>
                <w:rFonts w:asciiTheme="majorHAnsi" w:hAnsiTheme="majorHAnsi" w:cstheme="majorHAnsi"/>
              </w:rPr>
              <w:t>such as</w:t>
            </w:r>
            <w:r w:rsidRPr="00375428">
              <w:rPr>
                <w:rFonts w:asciiTheme="majorHAnsi" w:hAnsiTheme="majorHAnsi" w:cstheme="majorHAnsi"/>
              </w:rPr>
              <w:t xml:space="preserve"> an email</w:t>
            </w:r>
            <w:r>
              <w:rPr>
                <w:rFonts w:asciiTheme="majorHAnsi" w:hAnsiTheme="majorHAnsi" w:cstheme="majorHAnsi"/>
              </w:rPr>
              <w:t xml:space="preserve"> or receiving and reviewing test results following the appointment</w:t>
            </w:r>
            <w:r w:rsidR="005678EF">
              <w:rPr>
                <w:rFonts w:asciiTheme="majorHAnsi" w:hAnsiTheme="majorHAnsi" w:cstheme="majorHAnsi"/>
              </w:rPr>
              <w:t>.</w:t>
            </w:r>
          </w:p>
          <w:p w14:paraId="18B28133" w14:textId="1593A871" w:rsidR="000C2E86" w:rsidRPr="00375428" w:rsidRDefault="000C2E86" w:rsidP="00C9636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18C5EDEA"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tcPr>
          <w:p w14:paraId="6682CF64"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Audiologist</w:t>
            </w:r>
          </w:p>
        </w:tc>
        <w:tc>
          <w:tcPr>
            <w:tcW w:w="6853" w:type="dxa"/>
            <w:tcBorders>
              <w:top w:val="single" w:sz="4" w:space="0" w:color="auto"/>
              <w:left w:val="single" w:sz="4" w:space="0" w:color="auto"/>
              <w:bottom w:val="single" w:sz="4" w:space="0" w:color="auto"/>
              <w:right w:val="single" w:sz="4" w:space="0" w:color="auto"/>
            </w:tcBorders>
          </w:tcPr>
          <w:p w14:paraId="28E81FBE"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375428">
              <w:rPr>
                <w:rFonts w:asciiTheme="majorHAnsi" w:hAnsiTheme="majorHAnsi" w:cstheme="majorHAnsi"/>
              </w:rPr>
              <w:t>A university qualified health-care professional who identifies, diagnoses, treats, and monitors disorders of the auditory and vestibular systems. Audiologists work with clients to help them to preserve, manage and improve their hearing, their ability to process and understand sounds and their balance. Audiologists help clients of all ages, including those with complex needs, to improve their ability to communicate and interact in all situations</w:t>
            </w:r>
            <w:r>
              <w:rPr>
                <w:rFonts w:asciiTheme="majorHAnsi" w:hAnsiTheme="majorHAnsi" w:cstheme="majorHAnsi"/>
              </w:rPr>
              <w:t xml:space="preserve">. </w:t>
            </w:r>
            <w:r w:rsidRPr="00EE74BC">
              <w:rPr>
                <w:rFonts w:asciiTheme="majorHAnsi" w:hAnsiTheme="majorHAnsi" w:cstheme="majorHAnsi"/>
                <w:bCs/>
              </w:rPr>
              <w:t>To be accredited by Audiology Australia, Audiologists undertake a one-year clinical internship after completing a Master</w:t>
            </w:r>
            <w:r w:rsidR="00405754">
              <w:rPr>
                <w:rFonts w:asciiTheme="majorHAnsi" w:hAnsiTheme="majorHAnsi" w:cstheme="majorHAnsi"/>
                <w:bCs/>
              </w:rPr>
              <w:t>'</w:t>
            </w:r>
            <w:r w:rsidRPr="00EE74BC">
              <w:rPr>
                <w:rFonts w:asciiTheme="majorHAnsi" w:hAnsiTheme="majorHAnsi" w:cstheme="majorHAnsi"/>
                <w:bCs/>
              </w:rPr>
              <w:t>s level university program. To maintain accreditation, an Audiologist must be able to demonstrate ongoing professional development over the previous 12 months</w:t>
            </w:r>
            <w:r w:rsidR="003624BD">
              <w:rPr>
                <w:rFonts w:asciiTheme="majorHAnsi" w:hAnsiTheme="majorHAnsi" w:cstheme="majorHAnsi"/>
                <w:bCs/>
              </w:rPr>
              <w:t>.</w:t>
            </w:r>
            <w:r w:rsidR="001422DB">
              <w:rPr>
                <w:rFonts w:asciiTheme="majorHAnsi" w:hAnsiTheme="majorHAnsi" w:cstheme="majorHAnsi"/>
                <w:bCs/>
              </w:rPr>
              <w:t xml:space="preserve"> </w:t>
            </w:r>
            <w:r w:rsidR="00FE14CC">
              <w:rPr>
                <w:rFonts w:asciiTheme="majorHAnsi" w:hAnsiTheme="majorHAnsi" w:cstheme="majorHAnsi"/>
                <w:bCs/>
              </w:rPr>
              <w:t xml:space="preserve">For more information, including </w:t>
            </w:r>
            <w:r w:rsidR="001800F1">
              <w:rPr>
                <w:rFonts w:asciiTheme="majorHAnsi" w:hAnsiTheme="majorHAnsi" w:cstheme="majorHAnsi"/>
                <w:bCs/>
              </w:rPr>
              <w:t>recognition</w:t>
            </w:r>
            <w:r w:rsidR="00FE14CC">
              <w:rPr>
                <w:rFonts w:asciiTheme="majorHAnsi" w:hAnsiTheme="majorHAnsi" w:cstheme="majorHAnsi"/>
                <w:bCs/>
              </w:rPr>
              <w:t xml:space="preserve"> of qualifications obtained outside Australia, please visit Audiology Australia’s </w:t>
            </w:r>
            <w:r w:rsidR="00E05FB2" w:rsidRPr="00E05FB2">
              <w:rPr>
                <w:rFonts w:asciiTheme="majorHAnsi" w:hAnsiTheme="majorHAnsi" w:cstheme="majorHAnsi"/>
                <w:bCs/>
              </w:rPr>
              <w:t>website</w:t>
            </w:r>
            <w:r w:rsidR="00FE14CC">
              <w:rPr>
                <w:rFonts w:asciiTheme="majorHAnsi" w:hAnsiTheme="majorHAnsi" w:cstheme="majorHAnsi"/>
                <w:bCs/>
              </w:rPr>
              <w:t>.</w:t>
            </w:r>
          </w:p>
          <w:p w14:paraId="435B1874" w14:textId="29D34418"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6B1656CD"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7C44E054"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Audiometrist</w:t>
            </w:r>
          </w:p>
          <w:p w14:paraId="795EEACD" w14:textId="77777777" w:rsidR="002F05B0" w:rsidRPr="00375428" w:rsidRDefault="002F05B0" w:rsidP="00AE3E6B">
            <w:pPr>
              <w:rPr>
                <w:rFonts w:asciiTheme="majorHAnsi" w:hAnsiTheme="majorHAnsi" w:cstheme="majorHAnsi"/>
              </w:rPr>
            </w:pP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353BC21A"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031D23">
              <w:rPr>
                <w:rFonts w:asciiTheme="majorHAnsi" w:hAnsiTheme="majorHAnsi" w:cstheme="majorHAnsi"/>
                <w:lang w:val="en-AU"/>
              </w:rPr>
              <w:t xml:space="preserve">Audiometrists in Australia primarily work with adult clients (including older adults) and provide a range of services to school-aged children. They focus on hearing and auditory function assessment and (re)habilitation. Audiometrists achieve this by applying a range of diagnostic tests and rehabilitation approaches including counselling and the prescription and fitting of non-implantable devices/aids </w:t>
            </w:r>
            <w:r>
              <w:rPr>
                <w:rFonts w:asciiTheme="majorHAnsi" w:hAnsiTheme="majorHAnsi" w:cstheme="majorHAnsi"/>
                <w:lang w:val="en-AU"/>
              </w:rPr>
              <w:t>such as</w:t>
            </w:r>
            <w:r w:rsidRPr="00031D23">
              <w:rPr>
                <w:rFonts w:asciiTheme="majorHAnsi" w:hAnsiTheme="majorHAnsi" w:cstheme="majorHAnsi"/>
                <w:lang w:val="en-AU"/>
              </w:rPr>
              <w:t xml:space="preserve"> bone conduction aids; earplugs </w:t>
            </w:r>
            <w:r>
              <w:rPr>
                <w:rFonts w:asciiTheme="majorHAnsi" w:hAnsiTheme="majorHAnsi" w:cstheme="majorHAnsi"/>
                <w:lang w:val="en-AU"/>
              </w:rPr>
              <w:t xml:space="preserve">such as </w:t>
            </w:r>
            <w:r w:rsidRPr="00031D23">
              <w:rPr>
                <w:rFonts w:asciiTheme="majorHAnsi" w:hAnsiTheme="majorHAnsi" w:cstheme="majorHAnsi"/>
                <w:lang w:val="en-AU"/>
              </w:rPr>
              <w:t>custom noise/swim/musician plugs; FM and other remote sensing systems; hearing aids; and hearing assistive technology. Audiometrists may also provide rehabilitation for tinnitus using education and hearing aids</w:t>
            </w:r>
            <w:r>
              <w:rPr>
                <w:rFonts w:asciiTheme="majorHAnsi" w:hAnsiTheme="majorHAnsi" w:cstheme="majorHAnsi"/>
                <w:lang w:val="en-AU"/>
              </w:rPr>
              <w:t xml:space="preserve">. </w:t>
            </w:r>
            <w:r w:rsidRPr="00AC433D">
              <w:rPr>
                <w:rFonts w:asciiTheme="majorHAnsi" w:hAnsiTheme="majorHAnsi" w:cstheme="majorHAnsi"/>
                <w:bCs/>
                <w:lang w:val="en-AU"/>
              </w:rPr>
              <w:t>Audiometrists must maintain currency with a Practitioner Body including ongoing professional development and have obtained a minimum qualification of a Certificate 4</w:t>
            </w:r>
            <w:r w:rsidR="003624BD">
              <w:rPr>
                <w:rFonts w:asciiTheme="majorHAnsi" w:hAnsiTheme="majorHAnsi" w:cstheme="majorHAnsi"/>
                <w:bCs/>
                <w:lang w:val="en-AU"/>
              </w:rPr>
              <w:t>.</w:t>
            </w:r>
            <w:r w:rsidR="001800F1">
              <w:rPr>
                <w:rFonts w:asciiTheme="majorHAnsi" w:hAnsiTheme="majorHAnsi" w:cstheme="majorHAnsi"/>
                <w:bCs/>
                <w:lang w:val="en-AU"/>
              </w:rPr>
              <w:t xml:space="preserve">  </w:t>
            </w:r>
            <w:r w:rsidR="001800F1">
              <w:rPr>
                <w:rFonts w:asciiTheme="majorHAnsi" w:hAnsiTheme="majorHAnsi" w:cstheme="majorHAnsi"/>
                <w:bCs/>
              </w:rPr>
              <w:t xml:space="preserve">For more information, including recognition of qualifications obtained outside Australia, please visit </w:t>
            </w:r>
            <w:r w:rsidR="00914315">
              <w:rPr>
                <w:rFonts w:asciiTheme="majorHAnsi" w:hAnsiTheme="majorHAnsi" w:cstheme="majorHAnsi"/>
                <w:bCs/>
              </w:rPr>
              <w:t>AC</w:t>
            </w:r>
            <w:r w:rsidR="00914315" w:rsidRPr="00914315">
              <w:rPr>
                <w:rFonts w:asciiTheme="majorHAnsi" w:hAnsiTheme="majorHAnsi" w:cstheme="majorHAnsi"/>
                <w:bCs/>
                <w:i/>
                <w:iCs/>
              </w:rPr>
              <w:t>Aud</w:t>
            </w:r>
            <w:r w:rsidR="00914315">
              <w:rPr>
                <w:rFonts w:asciiTheme="majorHAnsi" w:hAnsiTheme="majorHAnsi" w:cstheme="majorHAnsi"/>
                <w:bCs/>
              </w:rPr>
              <w:t xml:space="preserve">’s </w:t>
            </w:r>
            <w:r w:rsidR="00E05FB2" w:rsidRPr="00E05FB2">
              <w:rPr>
                <w:rFonts w:asciiTheme="majorHAnsi" w:hAnsiTheme="majorHAnsi" w:cstheme="majorHAnsi"/>
                <w:bCs/>
              </w:rPr>
              <w:t>website</w:t>
            </w:r>
            <w:r w:rsidR="00914315">
              <w:rPr>
                <w:rFonts w:asciiTheme="majorHAnsi" w:hAnsiTheme="majorHAnsi" w:cstheme="majorHAnsi"/>
                <w:bCs/>
              </w:rPr>
              <w:t xml:space="preserve"> and HAASA’s </w:t>
            </w:r>
            <w:r w:rsidR="00E05FB2" w:rsidRPr="00E05FB2">
              <w:rPr>
                <w:rFonts w:asciiTheme="majorHAnsi" w:hAnsiTheme="majorHAnsi" w:cstheme="majorHAnsi"/>
                <w:bCs/>
              </w:rPr>
              <w:t>website</w:t>
            </w:r>
            <w:r w:rsidR="001800F1">
              <w:rPr>
                <w:rFonts w:asciiTheme="majorHAnsi" w:hAnsiTheme="majorHAnsi" w:cstheme="majorHAnsi"/>
                <w:bCs/>
              </w:rPr>
              <w:t>.</w:t>
            </w:r>
          </w:p>
          <w:p w14:paraId="4962B714" w14:textId="6C167963" w:rsidR="000C2E86" w:rsidRPr="00031D23"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AU"/>
              </w:rPr>
            </w:pPr>
          </w:p>
        </w:tc>
      </w:tr>
      <w:tr w:rsidR="00B67973" w:rsidRPr="00375428" w14:paraId="420B782E"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6E4E7CE" w14:textId="00834AE1" w:rsidR="00B67973" w:rsidRPr="00375428" w:rsidRDefault="00B67973" w:rsidP="00AE3E6B">
            <w:pPr>
              <w:rPr>
                <w:rFonts w:asciiTheme="majorHAnsi" w:hAnsiTheme="majorHAnsi" w:cstheme="majorHAnsi"/>
              </w:rPr>
            </w:pPr>
            <w:r>
              <w:rPr>
                <w:rFonts w:asciiTheme="majorHAnsi" w:hAnsiTheme="majorHAnsi" w:cstheme="majorHAnsi"/>
              </w:rPr>
              <w:t>Audiometry Nurse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1398839C" w14:textId="77777777" w:rsidR="00B67973" w:rsidRDefault="00B67973" w:rsidP="00AE3E6B">
            <w:pPr>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lang w:val="en-AU"/>
              </w:rPr>
              <w:t xml:space="preserve">A registered or enrolled nurse who has </w:t>
            </w:r>
            <w:r w:rsidR="00405754">
              <w:rPr>
                <w:rFonts w:asciiTheme="majorHAnsi" w:hAnsiTheme="majorHAnsi" w:cstheme="majorHAnsi"/>
                <w:lang w:val="en-AU"/>
              </w:rPr>
              <w:t xml:space="preserve">successfully </w:t>
            </w:r>
            <w:r>
              <w:rPr>
                <w:rFonts w:asciiTheme="majorHAnsi" w:hAnsiTheme="majorHAnsi" w:cstheme="majorHAnsi"/>
                <w:lang w:val="en-AU"/>
              </w:rPr>
              <w:t>completed</w:t>
            </w:r>
            <w:r w:rsidR="00405754">
              <w:rPr>
                <w:rFonts w:asciiTheme="majorHAnsi" w:hAnsiTheme="majorHAnsi" w:cstheme="majorHAnsi"/>
                <w:lang w:val="en-AU"/>
              </w:rPr>
              <w:t xml:space="preserve"> a post graduate course in Audiometry Nursing. </w:t>
            </w:r>
            <w:r w:rsidR="00405754">
              <w:t>Audiometry Nurses provide comprehensive, standardised and professional hearing health services to a variety of age groups including collaboration with newborn hearing screening programs, paediatric screening, health history, otoscopy, tympanometry and pure tone audiometry for children and adults, interpretation of assessment results, and appropriate management and referral.</w:t>
            </w:r>
          </w:p>
          <w:p w14:paraId="669D77D8" w14:textId="50923217" w:rsidR="000C2E86" w:rsidRPr="00031D23"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AU"/>
              </w:rPr>
            </w:pPr>
          </w:p>
        </w:tc>
      </w:tr>
      <w:tr w:rsidR="002F05B0" w:rsidRPr="00375428" w14:paraId="6C53FF2B"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530CDCD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Client</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0C564E90"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recipient of audiological services</w:t>
            </w:r>
            <w:r w:rsidR="003624BD">
              <w:rPr>
                <w:rFonts w:asciiTheme="majorHAnsi" w:hAnsiTheme="majorHAnsi" w:cstheme="majorHAnsi"/>
              </w:rPr>
              <w:t>.</w:t>
            </w:r>
          </w:p>
          <w:p w14:paraId="2F80694A" w14:textId="5CFDB6AF"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578DC320"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6D70F2CE"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lastRenderedPageBreak/>
              <w:t>Client</w:t>
            </w:r>
            <w:r>
              <w:rPr>
                <w:rFonts w:asciiTheme="majorHAnsi" w:hAnsiTheme="majorHAnsi" w:cstheme="majorHAnsi"/>
              </w:rPr>
              <w:t xml:space="preserve"> and family</w:t>
            </w:r>
            <w:r w:rsidRPr="00375428">
              <w:rPr>
                <w:rFonts w:asciiTheme="majorHAnsi" w:hAnsiTheme="majorHAnsi" w:cstheme="majorHAnsi"/>
              </w:rPr>
              <w:t>-centred care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29118292"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Treating clients receiving healthcare with dignity and respect, involving them </w:t>
            </w:r>
            <w:r>
              <w:rPr>
                <w:rFonts w:asciiTheme="majorHAnsi" w:hAnsiTheme="majorHAnsi" w:cstheme="majorHAnsi"/>
              </w:rPr>
              <w:t xml:space="preserve">and their significant others </w:t>
            </w:r>
            <w:r w:rsidRPr="00375428">
              <w:rPr>
                <w:rFonts w:asciiTheme="majorHAnsi" w:hAnsiTheme="majorHAnsi" w:cstheme="majorHAnsi"/>
              </w:rPr>
              <w:t>in decisions about their health. It is an approach that is linked to healthcare rights and is grounded in mutually beneficial partnership with health care providers and clients</w:t>
            </w:r>
            <w:r w:rsidR="00B07EC9">
              <w:rPr>
                <w:rFonts w:asciiTheme="majorHAnsi" w:hAnsiTheme="majorHAnsi" w:cstheme="majorHAnsi"/>
              </w:rPr>
              <w:t>.</w:t>
            </w:r>
          </w:p>
          <w:p w14:paraId="211FAF1E" w14:textId="6610AEDF"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1953B078"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7483896C"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Clinical intern</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D174AA1"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An individual who has completed two years in an Audiology Australia accredited Master</w:t>
            </w:r>
            <w:r w:rsidR="00405754">
              <w:rPr>
                <w:rFonts w:asciiTheme="majorHAnsi" w:hAnsiTheme="majorHAnsi" w:cstheme="majorHAnsi"/>
              </w:rPr>
              <w:t>’</w:t>
            </w:r>
            <w:r>
              <w:rPr>
                <w:rFonts w:asciiTheme="majorHAnsi" w:hAnsiTheme="majorHAnsi" w:cstheme="majorHAnsi"/>
              </w:rPr>
              <w:t xml:space="preserve">s level university program or an overseas qualified Audiologist wanting to practice in Australia who is undertaking a minimum </w:t>
            </w:r>
            <w:r w:rsidR="004B1053">
              <w:rPr>
                <w:rFonts w:asciiTheme="majorHAnsi" w:hAnsiTheme="majorHAnsi" w:cstheme="majorHAnsi"/>
              </w:rPr>
              <w:t>one-year</w:t>
            </w:r>
            <w:r>
              <w:rPr>
                <w:rFonts w:asciiTheme="majorHAnsi" w:hAnsiTheme="majorHAnsi" w:cstheme="majorHAnsi"/>
              </w:rPr>
              <w:t xml:space="preserve"> clinical internship under the supervision of more experienced colleagues</w:t>
            </w:r>
            <w:r w:rsidR="00B07EC9">
              <w:rPr>
                <w:rFonts w:asciiTheme="majorHAnsi" w:hAnsiTheme="majorHAnsi" w:cstheme="majorHAnsi"/>
              </w:rPr>
              <w:t>.</w:t>
            </w:r>
          </w:p>
          <w:p w14:paraId="753BFC87" w14:textId="4104B818"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790D8414"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AA5B4F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Code of Conduct </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0921141F" w14:textId="5D2F594C" w:rsidR="002F05B0" w:rsidRDefault="00037EFE"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w:t>
            </w:r>
            <w:r w:rsidR="002F05B0" w:rsidRPr="00375428">
              <w:rPr>
                <w:rFonts w:asciiTheme="majorHAnsi" w:hAnsiTheme="majorHAnsi" w:cstheme="majorHAnsi"/>
              </w:rPr>
              <w:t xml:space="preserve">ets the fundamental standards of behaviour and responsibilities </w:t>
            </w:r>
            <w:r w:rsidR="002F05B0">
              <w:rPr>
                <w:rFonts w:asciiTheme="majorHAnsi" w:hAnsiTheme="majorHAnsi" w:cstheme="majorHAnsi"/>
              </w:rPr>
              <w:t>expected of</w:t>
            </w:r>
            <w:r w:rsidR="002F05B0" w:rsidRPr="00375428">
              <w:rPr>
                <w:rFonts w:asciiTheme="majorHAnsi" w:hAnsiTheme="majorHAnsi" w:cstheme="majorHAnsi"/>
              </w:rPr>
              <w:t xml:space="preserve"> </w:t>
            </w:r>
            <w:r w:rsidR="002F05B0">
              <w:rPr>
                <w:rFonts w:asciiTheme="majorHAnsi" w:hAnsiTheme="majorHAnsi" w:cstheme="majorHAnsi"/>
              </w:rPr>
              <w:t>Audiologists and Audiometrists</w:t>
            </w:r>
            <w:r w:rsidR="00464B50">
              <w:rPr>
                <w:rFonts w:asciiTheme="majorHAnsi" w:hAnsiTheme="majorHAnsi" w:cstheme="majorHAnsi"/>
              </w:rPr>
              <w:t>.</w:t>
            </w:r>
          </w:p>
          <w:p w14:paraId="021BA174" w14:textId="3197017E"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11D71985"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690E22A"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Competence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059EF7B5"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Ability to apply knowledge and skills to achieve intended results</w:t>
            </w:r>
            <w:r w:rsidR="00464B50">
              <w:rPr>
                <w:rFonts w:asciiTheme="majorHAnsi" w:hAnsiTheme="majorHAnsi" w:cstheme="majorHAnsi"/>
              </w:rPr>
              <w:t>.</w:t>
            </w:r>
          </w:p>
          <w:p w14:paraId="4F412938" w14:textId="550D9877"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4D26395C"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03FAC46F"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Competency Standards </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71AE17BB"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Describe the knowledge, skills and attributes expected of </w:t>
            </w:r>
            <w:r>
              <w:rPr>
                <w:rFonts w:asciiTheme="majorHAnsi" w:hAnsiTheme="majorHAnsi" w:cstheme="majorHAnsi"/>
              </w:rPr>
              <w:t>an</w:t>
            </w:r>
            <w:r w:rsidRPr="00375428">
              <w:rPr>
                <w:rFonts w:asciiTheme="majorHAnsi" w:hAnsiTheme="majorHAnsi" w:cstheme="majorHAnsi"/>
              </w:rPr>
              <w:t xml:space="preserve"> Audiologist</w:t>
            </w:r>
            <w:r w:rsidR="00464B50">
              <w:rPr>
                <w:rFonts w:asciiTheme="majorHAnsi" w:hAnsiTheme="majorHAnsi" w:cstheme="majorHAnsi"/>
              </w:rPr>
              <w:t xml:space="preserve"> and </w:t>
            </w:r>
            <w:r>
              <w:rPr>
                <w:rFonts w:asciiTheme="majorHAnsi" w:hAnsiTheme="majorHAnsi" w:cstheme="majorHAnsi"/>
              </w:rPr>
              <w:t>Audiometrist</w:t>
            </w:r>
            <w:r w:rsidRPr="00375428">
              <w:rPr>
                <w:rFonts w:asciiTheme="majorHAnsi" w:hAnsiTheme="majorHAnsi" w:cstheme="majorHAnsi"/>
              </w:rPr>
              <w:t xml:space="preserve"> whatever their work setting or location.  Competency standards allow for professional judgement and for application for a variety of purposes and within diverse settings</w:t>
            </w:r>
            <w:r w:rsidR="00464B50">
              <w:rPr>
                <w:rFonts w:asciiTheme="majorHAnsi" w:hAnsiTheme="majorHAnsi" w:cstheme="majorHAnsi"/>
              </w:rPr>
              <w:t>.</w:t>
            </w:r>
          </w:p>
          <w:p w14:paraId="464E83E1" w14:textId="3E919280"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3DF9C166" w14:textId="77777777" w:rsidTr="00593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4E736A78" w14:textId="77777777" w:rsidR="002F05B0" w:rsidRDefault="002F05B0" w:rsidP="00AE3E6B">
            <w:pPr>
              <w:rPr>
                <w:rFonts w:asciiTheme="majorHAnsi" w:hAnsiTheme="majorHAnsi" w:cstheme="majorHAnsi"/>
                <w:b w:val="0"/>
                <w:bCs w:val="0"/>
              </w:rPr>
            </w:pPr>
            <w:r w:rsidRPr="00375428">
              <w:rPr>
                <w:rFonts w:asciiTheme="majorHAnsi" w:hAnsiTheme="majorHAnsi" w:cstheme="majorHAnsi"/>
              </w:rPr>
              <w:t>Cultural safety</w:t>
            </w:r>
          </w:p>
          <w:p w14:paraId="3CC85496" w14:textId="77777777" w:rsidR="002F05B0" w:rsidRDefault="002F05B0" w:rsidP="00AE3E6B">
            <w:pPr>
              <w:rPr>
                <w:rFonts w:asciiTheme="majorHAnsi" w:hAnsiTheme="majorHAnsi" w:cstheme="majorHAnsi"/>
                <w:b w:val="0"/>
                <w:bCs w:val="0"/>
              </w:rPr>
            </w:pPr>
            <w:r w:rsidRPr="00375428">
              <w:rPr>
                <w:rFonts w:asciiTheme="majorHAnsi" w:hAnsiTheme="majorHAnsi" w:cstheme="majorHAnsi"/>
              </w:rPr>
              <w:t>Culturally safe</w:t>
            </w:r>
          </w:p>
          <w:p w14:paraId="6C61D3E8" w14:textId="77777777" w:rsidR="002F05B0" w:rsidRPr="00375428" w:rsidRDefault="002F05B0" w:rsidP="00192490">
            <w:pPr>
              <w:rPr>
                <w:rFonts w:asciiTheme="majorHAnsi" w:hAnsiTheme="majorHAnsi" w:cstheme="majorHAnsi"/>
              </w:rPr>
            </w:pPr>
            <w:r>
              <w:rPr>
                <w:rFonts w:asciiTheme="majorHAnsi" w:hAnsiTheme="majorHAnsi" w:cstheme="majorHAnsi"/>
              </w:rPr>
              <w:t>Culturally sensitive</w:t>
            </w:r>
          </w:p>
          <w:p w14:paraId="000B6E2F" w14:textId="77777777" w:rsidR="002F05B0" w:rsidRPr="00375428" w:rsidRDefault="002F05B0" w:rsidP="00AE3E6B">
            <w:pPr>
              <w:rPr>
                <w:rFonts w:asciiTheme="majorHAnsi" w:hAnsiTheme="majorHAnsi" w:cstheme="majorHAnsi"/>
              </w:rPr>
            </w:pP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518EC123" w14:textId="30D300BE" w:rsidR="002F05B0" w:rsidRPr="00375428" w:rsidRDefault="002F05B0" w:rsidP="00AE3E6B">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Cultural Safety is determined by Aboriginal and Torres Strait Island individuals, families and communities. Culturally safe practice is the ongoing critical reflection of health practitioner knowledge, skills, attitudes, </w:t>
            </w:r>
            <w:r w:rsidR="004B1053" w:rsidRPr="00375428">
              <w:rPr>
                <w:rFonts w:asciiTheme="majorHAnsi" w:hAnsiTheme="majorHAnsi" w:cstheme="majorHAnsi"/>
              </w:rPr>
              <w:t>practicing</w:t>
            </w:r>
            <w:r w:rsidRPr="00375428">
              <w:rPr>
                <w:rFonts w:asciiTheme="majorHAnsi" w:hAnsiTheme="majorHAnsi" w:cstheme="majorHAnsi"/>
              </w:rPr>
              <w:t xml:space="preserve"> behaviours and power differentials in delivering safe, accessible and responsive healthcare free of racism.</w:t>
            </w:r>
          </w:p>
          <w:p w14:paraId="6C94412B"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To ensure culturally safe and respectful practice, health practitioners must:</w:t>
            </w:r>
          </w:p>
          <w:p w14:paraId="0E94F3DA" w14:textId="77777777" w:rsidR="002F05B0" w:rsidRPr="00375428" w:rsidRDefault="002F05B0" w:rsidP="00A9394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Acknowledge colonisation and systemic racism, social, cultural, behaviours and economic factors which impact individual and community health</w:t>
            </w:r>
          </w:p>
          <w:p w14:paraId="035BB4F6" w14:textId="77777777" w:rsidR="002F05B0" w:rsidRPr="00375428" w:rsidRDefault="002F05B0" w:rsidP="00A9394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Acknowledge and address individual racism, their own biases, assumptions, stereotypes and prejudices and provide care that is holistic, free of bias and racism</w:t>
            </w:r>
          </w:p>
          <w:p w14:paraId="7039EEC5" w14:textId="77777777" w:rsidR="002F05B0" w:rsidRPr="00375428" w:rsidRDefault="002F05B0" w:rsidP="00A9394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Recognise the importance of self-determined decision-making, partnership and collaboration in healthcare which is driven by the individual, family and community</w:t>
            </w:r>
          </w:p>
          <w:p w14:paraId="00C1F677" w14:textId="77777777" w:rsidR="002F05B0" w:rsidRDefault="002F05B0" w:rsidP="00A9394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Foster a safe working environment through leadership to support the rights and dignity of Aboriginal and Torres Strait Islander people and colleagues</w:t>
            </w:r>
            <w:r w:rsidR="00B74A78">
              <w:rPr>
                <w:rFonts w:asciiTheme="majorHAnsi" w:hAnsiTheme="majorHAnsi" w:cstheme="majorHAnsi"/>
              </w:rPr>
              <w:t>.</w:t>
            </w:r>
          </w:p>
          <w:p w14:paraId="7989FE9D" w14:textId="3ED15BF7" w:rsidR="000C2E86" w:rsidRPr="00375428" w:rsidRDefault="000C2E86" w:rsidP="000C2E86">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1ED9CFA6"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17D4357"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Culturally and linguistically diverse (CALD)</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50FBAF13"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Refers to Australia’s non-indigenous groups that have a cultural heritage different from the Anglo-Australian culture. Health, illness and disability are all concepts shaped by cultural values and beliefs</w:t>
            </w:r>
            <w:r w:rsidR="0060369A">
              <w:rPr>
                <w:rFonts w:asciiTheme="majorHAnsi" w:hAnsiTheme="majorHAnsi" w:cstheme="majorHAnsi"/>
              </w:rPr>
              <w:t>.</w:t>
            </w:r>
            <w:r w:rsidRPr="00375428">
              <w:rPr>
                <w:rFonts w:asciiTheme="majorHAnsi" w:hAnsiTheme="majorHAnsi" w:cstheme="majorHAnsi"/>
              </w:rPr>
              <w:t xml:space="preserve"> </w:t>
            </w:r>
          </w:p>
          <w:p w14:paraId="2D8D3FEA" w14:textId="2C18DDA4"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3E424DB5"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24FFCC67"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lastRenderedPageBreak/>
              <w:t>Digital literacy for audiological practice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3CBD78B6"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The ability to identify and use technology confidently</w:t>
            </w:r>
            <w:r w:rsidR="005D6305">
              <w:rPr>
                <w:rFonts w:asciiTheme="majorHAnsi" w:hAnsiTheme="majorHAnsi" w:cstheme="majorHAnsi"/>
              </w:rPr>
              <w:t xml:space="preserve"> and</w:t>
            </w:r>
            <w:r w:rsidR="004B1053">
              <w:rPr>
                <w:rFonts w:asciiTheme="majorHAnsi" w:hAnsiTheme="majorHAnsi" w:cstheme="majorHAnsi"/>
              </w:rPr>
              <w:t xml:space="preserve"> </w:t>
            </w:r>
            <w:r>
              <w:rPr>
                <w:rFonts w:asciiTheme="majorHAnsi" w:hAnsiTheme="majorHAnsi" w:cstheme="majorHAnsi"/>
              </w:rPr>
              <w:t>creatively</w:t>
            </w:r>
            <w:r w:rsidR="005D6305">
              <w:rPr>
                <w:rFonts w:asciiTheme="majorHAnsi" w:hAnsiTheme="majorHAnsi" w:cstheme="majorHAnsi"/>
              </w:rPr>
              <w:t>,</w:t>
            </w:r>
            <w:r>
              <w:rPr>
                <w:rFonts w:asciiTheme="majorHAnsi" w:hAnsiTheme="majorHAnsi" w:cstheme="majorHAnsi"/>
              </w:rPr>
              <w:t xml:space="preserve"> and to assist clients and their families </w:t>
            </w:r>
            <w:r w:rsidR="00CC1D17">
              <w:rPr>
                <w:rFonts w:asciiTheme="majorHAnsi" w:hAnsiTheme="majorHAnsi" w:cstheme="majorHAnsi"/>
              </w:rPr>
              <w:t xml:space="preserve">with the technology required for service delivery </w:t>
            </w:r>
            <w:r>
              <w:rPr>
                <w:rFonts w:asciiTheme="majorHAnsi" w:hAnsiTheme="majorHAnsi" w:cstheme="majorHAnsi"/>
              </w:rPr>
              <w:t>where required</w:t>
            </w:r>
            <w:r w:rsidR="0060369A">
              <w:rPr>
                <w:rFonts w:asciiTheme="majorHAnsi" w:hAnsiTheme="majorHAnsi" w:cstheme="majorHAnsi"/>
              </w:rPr>
              <w:t>.</w:t>
            </w:r>
          </w:p>
          <w:p w14:paraId="04514EA2" w14:textId="627850B7"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0E077626"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0ABDCB8"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Hearing Service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08A5B913"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Provision of audiological treatment, procedure, programs or other intervention</w:t>
            </w:r>
            <w:r w:rsidR="00292B3D">
              <w:rPr>
                <w:rFonts w:asciiTheme="majorHAnsi" w:hAnsiTheme="majorHAnsi" w:cstheme="majorHAnsi"/>
              </w:rPr>
              <w:t>s</w:t>
            </w:r>
            <w:r>
              <w:rPr>
                <w:rFonts w:asciiTheme="majorHAnsi" w:hAnsiTheme="majorHAnsi" w:cstheme="majorHAnsi"/>
              </w:rPr>
              <w:t>. “Service” can also refer to a person or organisation as the provider of the audiological or other service</w:t>
            </w:r>
            <w:r w:rsidR="00292B3D">
              <w:rPr>
                <w:rFonts w:asciiTheme="majorHAnsi" w:hAnsiTheme="majorHAnsi" w:cstheme="majorHAnsi"/>
              </w:rPr>
              <w:t>.</w:t>
            </w:r>
          </w:p>
          <w:p w14:paraId="2C3F28A8" w14:textId="4BCCBE1A" w:rsidR="000C2E86"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795EDB0A"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4F4C3D5C"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Hearing Services Provider</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A44EC03"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business entity (private, public, for profit, not-for-profit) that provides hearing services to members of the community</w:t>
            </w:r>
            <w:r w:rsidR="00292B3D">
              <w:rPr>
                <w:rFonts w:asciiTheme="majorHAnsi" w:hAnsiTheme="majorHAnsi" w:cstheme="majorHAnsi"/>
              </w:rPr>
              <w:t>.</w:t>
            </w:r>
          </w:p>
          <w:p w14:paraId="3ADADD0C" w14:textId="58B9C845"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73C358EB"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47060BFD"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Informed consent</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4F419D26"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Permission to </w:t>
            </w:r>
            <w:r w:rsidR="005D6305">
              <w:rPr>
                <w:rFonts w:asciiTheme="majorHAnsi" w:hAnsiTheme="majorHAnsi" w:cstheme="majorHAnsi"/>
              </w:rPr>
              <w:t xml:space="preserve">provide </w:t>
            </w:r>
            <w:r>
              <w:rPr>
                <w:rFonts w:asciiTheme="majorHAnsi" w:hAnsiTheme="majorHAnsi" w:cstheme="majorHAnsi"/>
              </w:rPr>
              <w:t>healthcare, given voluntarily by the intended recipient of care (or a proxy) after being informed about the purpose and possible outcomes of the service</w:t>
            </w:r>
            <w:r w:rsidR="00292B3D">
              <w:rPr>
                <w:rFonts w:asciiTheme="majorHAnsi" w:hAnsiTheme="majorHAnsi" w:cstheme="majorHAnsi"/>
              </w:rPr>
              <w:t>.</w:t>
            </w:r>
          </w:p>
          <w:p w14:paraId="4E06BE67" w14:textId="711F0CF9"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43C6A1EB"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283737F8"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In-person</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01054334" w14:textId="70480329"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The Audiologist</w:t>
            </w:r>
            <w:r w:rsidR="00D5453D">
              <w:rPr>
                <w:rFonts w:asciiTheme="majorHAnsi" w:hAnsiTheme="majorHAnsi" w:cstheme="majorHAnsi"/>
              </w:rPr>
              <w:t xml:space="preserve"> or </w:t>
            </w:r>
            <w:r w:rsidRPr="00375428">
              <w:rPr>
                <w:rFonts w:asciiTheme="majorHAnsi" w:hAnsiTheme="majorHAnsi" w:cstheme="majorHAnsi"/>
              </w:rPr>
              <w:t>Audiometrist and client are in the physical presence of each other and in the same physical location during the clinical encounter</w:t>
            </w:r>
            <w:r w:rsidR="00EE7A10">
              <w:rPr>
                <w:rFonts w:asciiTheme="majorHAnsi" w:hAnsiTheme="majorHAnsi" w:cstheme="majorHAnsi"/>
              </w:rPr>
              <w:t>.</w:t>
            </w:r>
          </w:p>
          <w:p w14:paraId="696ADDAA" w14:textId="23369BD7"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0B9E" w:rsidRPr="00375428" w14:paraId="3BEC23E1"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2FCA9C3F" w14:textId="0E42387A" w:rsidR="00410B9E" w:rsidRPr="00375428" w:rsidRDefault="00410B9E" w:rsidP="00AE3E6B">
            <w:pPr>
              <w:rPr>
                <w:rFonts w:asciiTheme="majorHAnsi" w:hAnsiTheme="majorHAnsi" w:cstheme="majorHAnsi"/>
              </w:rPr>
            </w:pPr>
            <w:r>
              <w:rPr>
                <w:rFonts w:asciiTheme="majorHAnsi" w:hAnsiTheme="majorHAnsi" w:cstheme="majorHAnsi"/>
              </w:rPr>
              <w:t>In-situ audiometry</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573C57E4" w14:textId="77777777" w:rsidR="00410B9E" w:rsidRDefault="00410B9E"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10B9E">
              <w:rPr>
                <w:rFonts w:asciiTheme="majorHAnsi" w:hAnsiTheme="majorHAnsi" w:cstheme="majorHAnsi"/>
              </w:rPr>
              <w:t>Determining the hearing thresholds of wearers while they are wearing their devices, using stimuli that are generated by the hearing device (rather than the audiometer via headphones or inserts).</w:t>
            </w:r>
          </w:p>
          <w:p w14:paraId="0AD8D83C" w14:textId="59F64184"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7BAB10FB"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63E821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Interpreter</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6AB700B"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person who translates speech orally or into sign language</w:t>
            </w:r>
            <w:r w:rsidR="00EE7A10">
              <w:rPr>
                <w:rFonts w:asciiTheme="majorHAnsi" w:hAnsiTheme="majorHAnsi" w:cstheme="majorHAnsi"/>
              </w:rPr>
              <w:t>.</w:t>
            </w:r>
          </w:p>
          <w:p w14:paraId="1710D43E" w14:textId="09AA55D5"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13B8ADF9"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6CB771CE"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Interprofessional</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4E6812E9" w14:textId="53B2B498"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Collaborative practice which occurs when Audiologists</w:t>
            </w:r>
            <w:r w:rsidR="00D5453D">
              <w:rPr>
                <w:rFonts w:asciiTheme="majorHAnsi" w:hAnsiTheme="majorHAnsi" w:cstheme="majorHAnsi"/>
              </w:rPr>
              <w:t xml:space="preserve"> and </w:t>
            </w:r>
            <w:r>
              <w:rPr>
                <w:rFonts w:asciiTheme="majorHAnsi" w:hAnsiTheme="majorHAnsi" w:cstheme="majorHAnsi"/>
              </w:rPr>
              <w:t xml:space="preserve">Audiometrists work with </w:t>
            </w:r>
            <w:r w:rsidR="009D1993">
              <w:rPr>
                <w:rFonts w:asciiTheme="majorHAnsi" w:hAnsiTheme="majorHAnsi" w:cstheme="majorHAnsi"/>
              </w:rPr>
              <w:t xml:space="preserve">other </w:t>
            </w:r>
            <w:r>
              <w:rPr>
                <w:rFonts w:asciiTheme="majorHAnsi" w:hAnsiTheme="majorHAnsi" w:cstheme="majorHAnsi"/>
              </w:rPr>
              <w:t>Audiologists</w:t>
            </w:r>
            <w:r w:rsidR="00D5453D">
              <w:rPr>
                <w:rFonts w:asciiTheme="majorHAnsi" w:hAnsiTheme="majorHAnsi" w:cstheme="majorHAnsi"/>
              </w:rPr>
              <w:t xml:space="preserve"> or </w:t>
            </w:r>
            <w:r>
              <w:rPr>
                <w:rFonts w:asciiTheme="majorHAnsi" w:hAnsiTheme="majorHAnsi" w:cstheme="majorHAnsi"/>
              </w:rPr>
              <w:t>Audiometrists and/or other professionals</w:t>
            </w:r>
            <w:r w:rsidR="009D1993">
              <w:rPr>
                <w:rFonts w:asciiTheme="majorHAnsi" w:hAnsiTheme="majorHAnsi" w:cstheme="majorHAnsi"/>
              </w:rPr>
              <w:t>. A</w:t>
            </w:r>
            <w:r>
              <w:rPr>
                <w:rFonts w:asciiTheme="majorHAnsi" w:hAnsiTheme="majorHAnsi" w:cstheme="majorHAnsi"/>
              </w:rPr>
              <w:t>lso known as multi-disciplinary care</w:t>
            </w:r>
            <w:r w:rsidR="009D1993">
              <w:rPr>
                <w:rFonts w:asciiTheme="majorHAnsi" w:hAnsiTheme="majorHAnsi" w:cstheme="majorHAnsi"/>
              </w:rPr>
              <w:t>.</w:t>
            </w:r>
          </w:p>
          <w:p w14:paraId="5495D928" w14:textId="544DF976"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73EA5813"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2EF6E626"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Mode of Teleaudiology</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3397741B" w14:textId="4660D769" w:rsidR="002F05B0" w:rsidRDefault="005D6305"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The medium used</w:t>
            </w:r>
            <w:r w:rsidR="002F05B0" w:rsidRPr="00375428">
              <w:rPr>
                <w:rFonts w:asciiTheme="majorHAnsi" w:hAnsiTheme="majorHAnsi" w:cstheme="majorHAnsi"/>
              </w:rPr>
              <w:t xml:space="preserve"> to connect the Audiologist</w:t>
            </w:r>
            <w:r w:rsidR="00D5453D">
              <w:rPr>
                <w:rFonts w:asciiTheme="majorHAnsi" w:hAnsiTheme="majorHAnsi" w:cstheme="majorHAnsi"/>
              </w:rPr>
              <w:t xml:space="preserve"> or </w:t>
            </w:r>
            <w:r w:rsidR="002F05B0" w:rsidRPr="00375428">
              <w:rPr>
                <w:rFonts w:asciiTheme="majorHAnsi" w:hAnsiTheme="majorHAnsi" w:cstheme="majorHAnsi"/>
              </w:rPr>
              <w:t>Audiometrist and client when they are in different location</w:t>
            </w:r>
            <w:r w:rsidR="002F05B0">
              <w:rPr>
                <w:rFonts w:asciiTheme="majorHAnsi" w:hAnsiTheme="majorHAnsi" w:cstheme="majorHAnsi"/>
              </w:rPr>
              <w:t>s</w:t>
            </w:r>
            <w:r w:rsidR="002F05B0" w:rsidRPr="00375428">
              <w:rPr>
                <w:rFonts w:asciiTheme="majorHAnsi" w:hAnsiTheme="majorHAnsi" w:cstheme="majorHAnsi"/>
              </w:rPr>
              <w:t>. Teleaudiology modes include the use of phones, smart devices (such as a tablet</w:t>
            </w:r>
            <w:r w:rsidR="006F476A">
              <w:rPr>
                <w:rFonts w:asciiTheme="majorHAnsi" w:hAnsiTheme="majorHAnsi" w:cstheme="majorHAnsi"/>
              </w:rPr>
              <w:t>, laptop, desktop computer</w:t>
            </w:r>
            <w:r w:rsidR="002F05B0" w:rsidRPr="00375428">
              <w:rPr>
                <w:rFonts w:asciiTheme="majorHAnsi" w:hAnsiTheme="majorHAnsi" w:cstheme="majorHAnsi"/>
              </w:rPr>
              <w:t xml:space="preserve"> or captioned-video phone), email, text messaging, videoconferencing, websites, Apps and web chats</w:t>
            </w:r>
            <w:r w:rsidR="003D3625">
              <w:rPr>
                <w:rFonts w:asciiTheme="majorHAnsi" w:hAnsiTheme="majorHAnsi" w:cstheme="majorHAnsi"/>
              </w:rPr>
              <w:t>.</w:t>
            </w:r>
          </w:p>
          <w:p w14:paraId="50E81E97" w14:textId="6FE4B242"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44BD07A1"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0041CD36"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Non-clinical skills</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F2B6C3F"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Skills not traditionally considered clinical, such as communication and interpersonal skills, technology trouble shooting, familiarity with tele- and videoconferencing and flexibility with test techniques</w:t>
            </w:r>
            <w:r w:rsidR="003D3625">
              <w:rPr>
                <w:rFonts w:asciiTheme="majorHAnsi" w:hAnsiTheme="majorHAnsi" w:cstheme="majorHAnsi"/>
              </w:rPr>
              <w:t>.</w:t>
            </w:r>
          </w:p>
          <w:p w14:paraId="776A5147" w14:textId="121949A8"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35BA6" w:rsidRPr="00375428" w14:paraId="75765A7A"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9FB7C29" w14:textId="17FBE28C" w:rsidR="00174074" w:rsidRPr="00F81D8C" w:rsidRDefault="00B35BA6" w:rsidP="00AE3E6B">
            <w:pPr>
              <w:rPr>
                <w:rFonts w:asciiTheme="majorHAnsi" w:hAnsiTheme="majorHAnsi" w:cstheme="majorHAnsi"/>
                <w:b w:val="0"/>
                <w:bCs w:val="0"/>
              </w:rPr>
            </w:pPr>
            <w:r>
              <w:rPr>
                <w:rFonts w:asciiTheme="majorHAnsi" w:hAnsiTheme="majorHAnsi" w:cstheme="majorHAnsi"/>
              </w:rPr>
              <w:t>Provider</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36D7DBD5" w14:textId="77777777" w:rsidR="00B35BA6" w:rsidRDefault="00F81D8C"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An entity that provides hearing services to people with hearing needs</w:t>
            </w:r>
            <w:r w:rsidR="003D3625">
              <w:rPr>
                <w:rFonts w:asciiTheme="majorHAnsi" w:hAnsiTheme="majorHAnsi" w:cstheme="majorHAnsi"/>
              </w:rPr>
              <w:t>.</w:t>
            </w:r>
          </w:p>
          <w:p w14:paraId="7FD6FB5F" w14:textId="0F011038"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15CB920A"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25739AF"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Risk assessment</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E5A0866"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Process of identification, analysis and evaluation of risk</w:t>
            </w:r>
            <w:r w:rsidR="00013B72">
              <w:rPr>
                <w:rFonts w:asciiTheme="majorHAnsi" w:hAnsiTheme="majorHAnsi" w:cstheme="majorHAnsi"/>
              </w:rPr>
              <w:t>.</w:t>
            </w:r>
          </w:p>
          <w:p w14:paraId="374CBBC0" w14:textId="5C3B69E3"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7CB865E0"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DAE4294"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Risk management</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275CCB7"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Analysing processes and practices that are in place, identifying risk factors and implementing procedures to address those risks</w:t>
            </w:r>
            <w:r w:rsidR="00013B72">
              <w:rPr>
                <w:rFonts w:asciiTheme="majorHAnsi" w:hAnsiTheme="majorHAnsi" w:cstheme="majorHAnsi"/>
              </w:rPr>
              <w:t>.</w:t>
            </w:r>
          </w:p>
          <w:p w14:paraId="613D0367" w14:textId="60637469" w:rsidR="000C2E86"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36BF0BF8"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49292BF3"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Safety</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1F74D6DC"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Freedom from unacceptable risk or harm</w:t>
            </w:r>
            <w:r w:rsidR="00DF658B">
              <w:rPr>
                <w:rFonts w:asciiTheme="majorHAnsi" w:hAnsiTheme="majorHAnsi" w:cstheme="majorHAnsi"/>
              </w:rPr>
              <w:t>.</w:t>
            </w:r>
          </w:p>
          <w:p w14:paraId="4B87E092" w14:textId="536687CE"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580931A5"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5A3AF525"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lastRenderedPageBreak/>
              <w:t xml:space="preserve">Scope of Practice </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76E53D1D" w14:textId="3B1D56D4" w:rsidR="002F05B0" w:rsidRDefault="008946AB"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w:t>
            </w:r>
            <w:r w:rsidR="002F05B0" w:rsidRPr="00375428">
              <w:rPr>
                <w:rFonts w:asciiTheme="majorHAnsi" w:hAnsiTheme="majorHAnsi" w:cstheme="majorHAnsi"/>
              </w:rPr>
              <w:t>rovides an overview of the services that may be offered by appropriately qualified and experienced Audiologists and Audiometrists in Australia</w:t>
            </w:r>
            <w:r w:rsidR="00DF658B">
              <w:rPr>
                <w:rFonts w:asciiTheme="majorHAnsi" w:hAnsiTheme="majorHAnsi" w:cstheme="majorHAnsi"/>
              </w:rPr>
              <w:t>.</w:t>
            </w:r>
          </w:p>
          <w:p w14:paraId="22DB744B" w14:textId="13531F52"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713C4509" w14:textId="77777777" w:rsidTr="00593793">
        <w:trPr>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73C25CF5" w14:textId="5BCA0CFA"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Significant </w:t>
            </w:r>
            <w:r w:rsidR="006F476A">
              <w:rPr>
                <w:rFonts w:asciiTheme="majorHAnsi" w:hAnsiTheme="majorHAnsi" w:cstheme="majorHAnsi"/>
              </w:rPr>
              <w:t>o</w:t>
            </w:r>
            <w:r w:rsidRPr="00375428">
              <w:rPr>
                <w:rFonts w:asciiTheme="majorHAnsi" w:hAnsiTheme="majorHAnsi" w:cstheme="majorHAnsi"/>
              </w:rPr>
              <w:t>ther</w:t>
            </w:r>
          </w:p>
          <w:p w14:paraId="027510EE" w14:textId="77777777" w:rsidR="002F05B0" w:rsidRPr="00375428" w:rsidRDefault="002F05B0" w:rsidP="00AE3E6B">
            <w:pPr>
              <w:rPr>
                <w:rFonts w:asciiTheme="majorHAnsi" w:hAnsiTheme="majorHAnsi" w:cstheme="majorHAnsi"/>
              </w:rPr>
            </w:pP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176EDE4E"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A description that encompasses those who provide support, non-clinical care and/or assistance to a client during a hearing service.  This may include </w:t>
            </w:r>
            <w:r>
              <w:rPr>
                <w:rFonts w:asciiTheme="majorHAnsi" w:hAnsiTheme="majorHAnsi" w:cstheme="majorHAnsi"/>
              </w:rPr>
              <w:t xml:space="preserve">family members, friends, </w:t>
            </w:r>
            <w:r w:rsidRPr="00375428">
              <w:rPr>
                <w:rFonts w:asciiTheme="majorHAnsi" w:hAnsiTheme="majorHAnsi" w:cstheme="majorHAnsi"/>
              </w:rPr>
              <w:t>unpaid and paid carers</w:t>
            </w:r>
            <w:r>
              <w:rPr>
                <w:rFonts w:asciiTheme="majorHAnsi" w:hAnsiTheme="majorHAnsi" w:cstheme="majorHAnsi"/>
              </w:rPr>
              <w:t xml:space="preserve"> or health workers</w:t>
            </w:r>
            <w:r w:rsidR="00DF658B">
              <w:rPr>
                <w:rFonts w:asciiTheme="majorHAnsi" w:hAnsiTheme="majorHAnsi" w:cstheme="majorHAnsi"/>
              </w:rPr>
              <w:t>.</w:t>
            </w:r>
          </w:p>
          <w:p w14:paraId="6017198E" w14:textId="3A3ED49A" w:rsidR="000C2E86" w:rsidRPr="00375428" w:rsidRDefault="000C2E86"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2F05B0" w:rsidRPr="00375428" w14:paraId="504887B4"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3031630E"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Synchronous</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0F536A9" w14:textId="74886AD1"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An interaction that takes place in real time</w:t>
            </w:r>
            <w:r w:rsidR="00802CAE">
              <w:rPr>
                <w:rFonts w:asciiTheme="majorHAnsi" w:hAnsiTheme="majorHAnsi" w:cstheme="majorHAnsi"/>
              </w:rPr>
              <w:t xml:space="preserve"> using telecommunications</w:t>
            </w:r>
            <w:r w:rsidR="006F476A">
              <w:rPr>
                <w:rFonts w:asciiTheme="majorHAnsi" w:hAnsiTheme="majorHAnsi" w:cstheme="majorHAnsi"/>
              </w:rPr>
              <w:t xml:space="preserve"> such as </w:t>
            </w:r>
            <w:r w:rsidRPr="00375428">
              <w:rPr>
                <w:rFonts w:asciiTheme="majorHAnsi" w:hAnsiTheme="majorHAnsi" w:cstheme="majorHAnsi"/>
              </w:rPr>
              <w:t>over the phone or by videoconference</w:t>
            </w:r>
            <w:r w:rsidR="00227ACD">
              <w:rPr>
                <w:rFonts w:asciiTheme="majorHAnsi" w:hAnsiTheme="majorHAnsi" w:cstheme="majorHAnsi"/>
              </w:rPr>
              <w:t>.</w:t>
            </w:r>
          </w:p>
          <w:p w14:paraId="71B1E26E" w14:textId="4E6A596B"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F05B0" w:rsidRPr="00375428" w14:paraId="100B3B07" w14:textId="77777777" w:rsidTr="00593793">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098AD40B"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Teleaudiology</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2DF560B2" w14:textId="31B6BEEA" w:rsidR="002F05B0" w:rsidRPr="00375428" w:rsidRDefault="002F05B0" w:rsidP="00AE3E6B">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The use of tele</w:t>
            </w:r>
            <w:r w:rsidR="005D6305">
              <w:rPr>
                <w:rFonts w:asciiTheme="majorHAnsi" w:hAnsiTheme="majorHAnsi" w:cstheme="majorHAnsi"/>
              </w:rPr>
              <w:t>communications</w:t>
            </w:r>
            <w:r w:rsidRPr="00375428">
              <w:rPr>
                <w:rFonts w:asciiTheme="majorHAnsi" w:hAnsiTheme="majorHAnsi" w:cstheme="majorHAnsi"/>
              </w:rPr>
              <w:t xml:space="preserve"> to provide audiological services.  </w:t>
            </w:r>
          </w:p>
          <w:p w14:paraId="398B5712" w14:textId="3076B94E" w:rsidR="002F05B0" w:rsidRPr="00375428" w:rsidRDefault="002F05B0" w:rsidP="00AE3E6B">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service delivery model that can be used to supplement and complement services delivered using the in-person model.</w:t>
            </w:r>
          </w:p>
          <w:p w14:paraId="31980F2D" w14:textId="77777777" w:rsidR="002F05B0" w:rsidRPr="00375428" w:rsidRDefault="002F05B0" w:rsidP="00AE3E6B">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Also referred to as telehealth, telepractice, virtual care, remote care as well as more specific terms such as connected hearing care, telerehabilitation and eAudiology.</w:t>
            </w:r>
          </w:p>
          <w:p w14:paraId="318B0FAF"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May occur</w:t>
            </w:r>
          </w:p>
          <w:p w14:paraId="3EE57A5A" w14:textId="01DD4D60" w:rsidR="002F05B0" w:rsidRPr="00375428" w:rsidRDefault="002F05B0" w:rsidP="00A9394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in real time (synchronously) when an </w:t>
            </w:r>
            <w:r w:rsidR="006F476A">
              <w:rPr>
                <w:rFonts w:asciiTheme="majorHAnsi" w:hAnsiTheme="majorHAnsi" w:cstheme="majorHAnsi"/>
              </w:rPr>
              <w:t>A</w:t>
            </w:r>
            <w:r w:rsidRPr="00375428">
              <w:rPr>
                <w:rFonts w:asciiTheme="majorHAnsi" w:hAnsiTheme="majorHAnsi" w:cstheme="majorHAnsi"/>
              </w:rPr>
              <w:t xml:space="preserve">udiologist, </w:t>
            </w:r>
            <w:r w:rsidR="006F476A">
              <w:rPr>
                <w:rFonts w:asciiTheme="majorHAnsi" w:hAnsiTheme="majorHAnsi" w:cstheme="majorHAnsi"/>
              </w:rPr>
              <w:t>A</w:t>
            </w:r>
            <w:r w:rsidRPr="00375428">
              <w:rPr>
                <w:rFonts w:asciiTheme="majorHAnsi" w:hAnsiTheme="majorHAnsi" w:cstheme="majorHAnsi"/>
              </w:rPr>
              <w:t xml:space="preserve">udiometrist or one of their team members interacts with a client on the phone, videoconference or via an </w:t>
            </w:r>
            <w:r w:rsidR="00EC2A7C">
              <w:rPr>
                <w:rFonts w:asciiTheme="majorHAnsi" w:hAnsiTheme="majorHAnsi" w:cstheme="majorHAnsi"/>
              </w:rPr>
              <w:t>A</w:t>
            </w:r>
            <w:r w:rsidRPr="00375428">
              <w:rPr>
                <w:rFonts w:asciiTheme="majorHAnsi" w:hAnsiTheme="majorHAnsi" w:cstheme="majorHAnsi"/>
              </w:rPr>
              <w:t>pp</w:t>
            </w:r>
          </w:p>
          <w:p w14:paraId="04939701" w14:textId="5633DA6B" w:rsidR="002F05B0" w:rsidRPr="00375428" w:rsidRDefault="002F05B0" w:rsidP="00A9394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with a time delay (asynchronously) when the interaction takes place for example by email, text messaging, website or via an App</w:t>
            </w:r>
          </w:p>
          <w:p w14:paraId="09424554" w14:textId="77777777" w:rsidR="002F05B0" w:rsidRPr="000C2E86" w:rsidRDefault="002F05B0" w:rsidP="00A93948">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US"/>
              </w:rPr>
            </w:pPr>
            <w:r w:rsidRPr="00375428">
              <w:rPr>
                <w:rFonts w:asciiTheme="majorHAnsi" w:hAnsiTheme="majorHAnsi" w:cstheme="majorHAnsi"/>
              </w:rPr>
              <w:t xml:space="preserve">as a mix of the above (hybrid), where a client receives some hearing services in-person and others by one or more </w:t>
            </w:r>
            <w:r w:rsidR="005D6305">
              <w:rPr>
                <w:rFonts w:asciiTheme="majorHAnsi" w:hAnsiTheme="majorHAnsi" w:cstheme="majorHAnsi"/>
              </w:rPr>
              <w:t>modes</w:t>
            </w:r>
            <w:r w:rsidR="005D6305" w:rsidRPr="00375428">
              <w:rPr>
                <w:rFonts w:asciiTheme="majorHAnsi" w:hAnsiTheme="majorHAnsi" w:cstheme="majorHAnsi"/>
              </w:rPr>
              <w:t xml:space="preserve"> </w:t>
            </w:r>
            <w:r w:rsidRPr="00375428">
              <w:rPr>
                <w:rFonts w:asciiTheme="majorHAnsi" w:hAnsiTheme="majorHAnsi" w:cstheme="majorHAnsi"/>
              </w:rPr>
              <w:t xml:space="preserve">of </w:t>
            </w:r>
            <w:r w:rsidR="005D6305">
              <w:rPr>
                <w:rFonts w:asciiTheme="majorHAnsi" w:hAnsiTheme="majorHAnsi" w:cstheme="majorHAnsi"/>
              </w:rPr>
              <w:t>telecommunication</w:t>
            </w:r>
            <w:r w:rsidR="0062577F">
              <w:rPr>
                <w:rFonts w:asciiTheme="majorHAnsi" w:hAnsiTheme="majorHAnsi" w:cstheme="majorHAnsi"/>
              </w:rPr>
              <w:t>.</w:t>
            </w:r>
          </w:p>
          <w:p w14:paraId="2D14BFB5" w14:textId="5950BBD2" w:rsidR="000C2E86" w:rsidRPr="00375428" w:rsidRDefault="000C2E86" w:rsidP="000C2E86">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en-US"/>
              </w:rPr>
            </w:pPr>
          </w:p>
        </w:tc>
      </w:tr>
      <w:tr w:rsidR="002F05B0" w:rsidRPr="00375428" w14:paraId="32786FBB" w14:textId="77777777" w:rsidTr="005937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9E43ED5"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Trained Assistant</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14D889E5" w14:textId="11A7C05F"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description that encompasses third parties who may support the Audiologist</w:t>
            </w:r>
            <w:r w:rsidR="0062577F">
              <w:rPr>
                <w:rFonts w:asciiTheme="majorHAnsi" w:hAnsiTheme="majorHAnsi" w:cstheme="majorHAnsi"/>
              </w:rPr>
              <w:t xml:space="preserve"> </w:t>
            </w:r>
            <w:r w:rsidR="006F476A">
              <w:rPr>
                <w:rFonts w:asciiTheme="majorHAnsi" w:hAnsiTheme="majorHAnsi" w:cstheme="majorHAnsi"/>
              </w:rPr>
              <w:t>or</w:t>
            </w:r>
            <w:r w:rsidR="0062577F">
              <w:rPr>
                <w:rFonts w:asciiTheme="majorHAnsi" w:hAnsiTheme="majorHAnsi" w:cstheme="majorHAnsi"/>
              </w:rPr>
              <w:t xml:space="preserve"> </w:t>
            </w:r>
            <w:r w:rsidRPr="00375428">
              <w:rPr>
                <w:rFonts w:asciiTheme="majorHAnsi" w:hAnsiTheme="majorHAnsi" w:cstheme="majorHAnsi"/>
              </w:rPr>
              <w:t>Audiometrist in a hearing service. This may include those with clinical training and those trained to provide clinical or technical support</w:t>
            </w:r>
            <w:r w:rsidR="0062577F">
              <w:rPr>
                <w:rFonts w:asciiTheme="majorHAnsi" w:hAnsiTheme="majorHAnsi" w:cstheme="majorHAnsi"/>
              </w:rPr>
              <w:t>.</w:t>
            </w:r>
          </w:p>
          <w:p w14:paraId="644B2933" w14:textId="1FAB9750" w:rsidR="000C2E86" w:rsidRPr="00375428" w:rsidRDefault="000C2E86"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F5C2F" w:rsidRPr="00375428" w14:paraId="7BDBD78F" w14:textId="77777777" w:rsidTr="00593793">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190192AF" w14:textId="16F3E856" w:rsidR="00CF5C2F" w:rsidRDefault="00CF5C2F" w:rsidP="00AE3E6B">
            <w:pPr>
              <w:rPr>
                <w:rFonts w:asciiTheme="majorHAnsi" w:hAnsiTheme="majorHAnsi" w:cstheme="majorHAnsi"/>
              </w:rPr>
            </w:pPr>
            <w:r>
              <w:rPr>
                <w:rFonts w:asciiTheme="majorHAnsi" w:hAnsiTheme="majorHAnsi" w:cstheme="majorHAnsi"/>
              </w:rPr>
              <w:t>Triage</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66C7E4A1" w14:textId="77777777" w:rsidR="00CF5C2F" w:rsidRDefault="004F2F79"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w:t>
            </w:r>
            <w:r w:rsidRPr="004F2F79">
              <w:rPr>
                <w:rFonts w:asciiTheme="majorHAnsi" w:hAnsiTheme="majorHAnsi" w:cstheme="majorHAnsi"/>
              </w:rPr>
              <w:t xml:space="preserve"> preliminary assessment of </w:t>
            </w:r>
            <w:r>
              <w:rPr>
                <w:rFonts w:asciiTheme="majorHAnsi" w:hAnsiTheme="majorHAnsi" w:cstheme="majorHAnsi"/>
              </w:rPr>
              <w:t xml:space="preserve">a client’s need for </w:t>
            </w:r>
            <w:r w:rsidRPr="004F2F79">
              <w:rPr>
                <w:rFonts w:asciiTheme="majorHAnsi" w:hAnsiTheme="majorHAnsi" w:cstheme="majorHAnsi"/>
              </w:rPr>
              <w:t>treatment</w:t>
            </w:r>
            <w:r>
              <w:rPr>
                <w:rFonts w:asciiTheme="majorHAnsi" w:hAnsiTheme="majorHAnsi" w:cstheme="majorHAnsi"/>
              </w:rPr>
              <w:t xml:space="preserve">, </w:t>
            </w:r>
            <w:r w:rsidR="00CC236F">
              <w:rPr>
                <w:rFonts w:asciiTheme="majorHAnsi" w:hAnsiTheme="majorHAnsi" w:cstheme="majorHAnsi"/>
              </w:rPr>
              <w:t>the ability of the client to participate in the treatment</w:t>
            </w:r>
            <w:r w:rsidR="00406EE8">
              <w:rPr>
                <w:rFonts w:asciiTheme="majorHAnsi" w:hAnsiTheme="majorHAnsi" w:cstheme="majorHAnsi"/>
              </w:rPr>
              <w:t xml:space="preserve">, </w:t>
            </w:r>
            <w:r w:rsidRPr="004F2F79">
              <w:rPr>
                <w:rFonts w:asciiTheme="majorHAnsi" w:hAnsiTheme="majorHAnsi" w:cstheme="majorHAnsi"/>
              </w:rPr>
              <w:t>nature of treatment</w:t>
            </w:r>
            <w:r>
              <w:rPr>
                <w:rFonts w:asciiTheme="majorHAnsi" w:hAnsiTheme="majorHAnsi" w:cstheme="majorHAnsi"/>
              </w:rPr>
              <w:t xml:space="preserve"> and how best to provide the treatment</w:t>
            </w:r>
            <w:r w:rsidR="00036B9E">
              <w:rPr>
                <w:rFonts w:asciiTheme="majorHAnsi" w:hAnsiTheme="majorHAnsi" w:cstheme="majorHAnsi"/>
              </w:rPr>
              <w:t>.</w:t>
            </w:r>
          </w:p>
          <w:p w14:paraId="6C650E20" w14:textId="522EC1A6" w:rsidR="000C2E86" w:rsidRDefault="000C2E86" w:rsidP="00AE3E6B">
            <w:pPr>
              <w:cnfStyle w:val="000000000000" w:firstRow="0" w:lastRow="0" w:firstColumn="0" w:lastColumn="0" w:oddVBand="0" w:evenVBand="0" w:oddHBand="0" w:evenHBand="0" w:firstRowFirstColumn="0" w:firstRowLastColumn="0" w:lastRowFirstColumn="0" w:lastRowLastColumn="0"/>
            </w:pPr>
          </w:p>
        </w:tc>
      </w:tr>
      <w:tr w:rsidR="002F05B0" w:rsidRPr="00375428" w14:paraId="4ED24DE4" w14:textId="77777777" w:rsidTr="00593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Borders>
              <w:top w:val="single" w:sz="4" w:space="0" w:color="auto"/>
              <w:left w:val="single" w:sz="4" w:space="0" w:color="auto"/>
              <w:bottom w:val="single" w:sz="4" w:space="0" w:color="auto"/>
              <w:right w:val="single" w:sz="4" w:space="0" w:color="auto"/>
            </w:tcBorders>
            <w:shd w:val="clear" w:color="auto" w:fill="auto"/>
          </w:tcPr>
          <w:p w14:paraId="5163297B" w14:textId="77777777" w:rsidR="002F05B0" w:rsidRPr="00375428" w:rsidRDefault="002F05B0" w:rsidP="00AE3E6B">
            <w:pPr>
              <w:rPr>
                <w:rFonts w:asciiTheme="majorHAnsi" w:hAnsiTheme="majorHAnsi" w:cstheme="majorHAnsi"/>
              </w:rPr>
            </w:pPr>
            <w:r>
              <w:rPr>
                <w:rFonts w:asciiTheme="majorHAnsi" w:hAnsiTheme="majorHAnsi" w:cstheme="majorHAnsi"/>
              </w:rPr>
              <w:t>Unconscious bias</w:t>
            </w:r>
          </w:p>
        </w:tc>
        <w:tc>
          <w:tcPr>
            <w:tcW w:w="6853" w:type="dxa"/>
            <w:tcBorders>
              <w:top w:val="single" w:sz="4" w:space="0" w:color="auto"/>
              <w:left w:val="single" w:sz="4" w:space="0" w:color="auto"/>
              <w:bottom w:val="single" w:sz="4" w:space="0" w:color="auto"/>
              <w:right w:val="single" w:sz="4" w:space="0" w:color="auto"/>
            </w:tcBorders>
            <w:shd w:val="clear" w:color="auto" w:fill="auto"/>
          </w:tcPr>
          <w:p w14:paraId="59B03E3E"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pPr>
            <w:r>
              <w:t>A bias created and reinforced by our background, cultural environment and personal experiences of which we are unaware</w:t>
            </w:r>
            <w:r w:rsidR="005D6305">
              <w:t>.</w:t>
            </w:r>
            <w:r w:rsidR="00036B9E">
              <w:t xml:space="preserve"> </w:t>
            </w:r>
            <w:r w:rsidR="005D6305">
              <w:t xml:space="preserve">This </w:t>
            </w:r>
            <w:r>
              <w:t xml:space="preserve">can have a significant influence on our behaviours and decision making. Identifying and understanding unconscious bias contributes to more inclusive interactions and decisions based on evidence and facts, rather than intuitions and </w:t>
            </w:r>
            <w:r w:rsidR="00036B9E">
              <w:t>guesses.</w:t>
            </w:r>
          </w:p>
          <w:p w14:paraId="643B37A3" w14:textId="1D9AE0D6" w:rsidR="000C2E86" w:rsidRPr="00422EA8" w:rsidRDefault="000C2E86" w:rsidP="00AE3E6B">
            <w:pPr>
              <w:cnfStyle w:val="000000100000" w:firstRow="0" w:lastRow="0" w:firstColumn="0" w:lastColumn="0" w:oddVBand="0" w:evenVBand="0" w:oddHBand="1" w:evenHBand="0" w:firstRowFirstColumn="0" w:firstRowLastColumn="0" w:lastRowFirstColumn="0" w:lastRowLastColumn="0"/>
            </w:pPr>
          </w:p>
        </w:tc>
      </w:tr>
    </w:tbl>
    <w:p w14:paraId="024B15E5" w14:textId="77777777" w:rsidR="000C2E86" w:rsidRDefault="000C2E86">
      <w:pPr>
        <w:rPr>
          <w:b/>
          <w:sz w:val="28"/>
          <w:szCs w:val="36"/>
        </w:rPr>
      </w:pPr>
      <w:r>
        <w:br w:type="page"/>
      </w:r>
    </w:p>
    <w:p w14:paraId="58B5A77E" w14:textId="14BF19BD" w:rsidR="001F698E" w:rsidRDefault="001F698E" w:rsidP="003804CF">
      <w:pPr>
        <w:pStyle w:val="Heading2"/>
        <w:spacing w:before="120"/>
      </w:pPr>
      <w:bookmarkStart w:id="50" w:name="_Toc133923451"/>
      <w:r>
        <w:lastRenderedPageBreak/>
        <w:t>End notes</w:t>
      </w:r>
      <w:bookmarkEnd w:id="50"/>
    </w:p>
    <w:sectPr w:rsidR="001F698E">
      <w:headerReference w:type="even" r:id="rId73"/>
      <w:headerReference w:type="default" r:id="rId74"/>
      <w:footerReference w:type="even" r:id="rId75"/>
      <w:footerReference w:type="default" r:id="rId76"/>
      <w:headerReference w:type="first" r:id="rId77"/>
      <w:footerReference w:type="first" r:id="rId78"/>
      <w:endnotePr>
        <w:numFmt w:val="decimal"/>
      </w:endnotePr>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9EB3" w14:textId="77777777" w:rsidR="002D277C" w:rsidRDefault="002D277C">
      <w:pPr>
        <w:spacing w:after="0" w:line="240" w:lineRule="auto"/>
      </w:pPr>
      <w:r>
        <w:separator/>
      </w:r>
    </w:p>
  </w:endnote>
  <w:endnote w:type="continuationSeparator" w:id="0">
    <w:p w14:paraId="4A62327B" w14:textId="77777777" w:rsidR="002D277C" w:rsidRDefault="002D277C">
      <w:pPr>
        <w:spacing w:after="0" w:line="240" w:lineRule="auto"/>
      </w:pPr>
      <w:r>
        <w:continuationSeparator/>
      </w:r>
    </w:p>
  </w:endnote>
  <w:endnote w:type="continuationNotice" w:id="1">
    <w:p w14:paraId="51088FA2" w14:textId="77777777" w:rsidR="002D277C" w:rsidRDefault="002D277C">
      <w:pPr>
        <w:spacing w:after="0" w:line="240" w:lineRule="auto"/>
      </w:pPr>
    </w:p>
  </w:endnote>
  <w:endnote w:id="2">
    <w:p w14:paraId="4A892FB6" w14:textId="16D77BA1" w:rsidR="009756F1" w:rsidRPr="00EF69D7" w:rsidRDefault="009756F1" w:rsidP="00E8484C">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w:t>
      </w:r>
      <w:hyperlink r:id="rId1" w:history="1">
        <w:r w:rsidRPr="001230AF">
          <w:rPr>
            <w:rStyle w:val="Hyperlink"/>
            <w:rFonts w:asciiTheme="majorHAnsi" w:eastAsia="Cambria" w:hAnsiTheme="majorHAnsi" w:cstheme="majorHAnsi"/>
            <w:i/>
            <w:sz w:val="20"/>
            <w:szCs w:val="20"/>
          </w:rPr>
          <w:t>The Rise and Rise of Connected Hearing Health (aka: Tele-Audiology) in Australia and Lessons Learned</w:t>
        </w:r>
      </w:hyperlink>
      <w:r w:rsidR="001230AF">
        <w:rPr>
          <w:rFonts w:asciiTheme="majorHAnsi" w:eastAsia="Cambria" w:hAnsiTheme="majorHAnsi" w:cstheme="majorHAnsi"/>
          <w:i/>
          <w:color w:val="000000" w:themeColor="text1"/>
          <w:sz w:val="20"/>
          <w:szCs w:val="20"/>
        </w:rPr>
        <w:t>.</w:t>
      </w:r>
    </w:p>
    <w:p w14:paraId="0BF83EE0" w14:textId="37BAEAA7" w:rsidR="009756F1" w:rsidRPr="00593793" w:rsidRDefault="009756F1" w:rsidP="00E8484C">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EF69D7">
        <w:rPr>
          <w:rFonts w:asciiTheme="majorHAnsi" w:eastAsia="Cambria" w:hAnsiTheme="majorHAnsi" w:cstheme="majorHAnsi"/>
          <w:color w:val="000000" w:themeColor="text1"/>
          <w:sz w:val="20"/>
          <w:szCs w:val="20"/>
        </w:rPr>
        <w:t>Frances Lockhart, David Allen and Melanie Ferguson,</w:t>
      </w:r>
      <w:r w:rsidRPr="00EF69D7">
        <w:rPr>
          <w:rFonts w:asciiTheme="majorHAnsi" w:eastAsia="Cambria" w:hAnsiTheme="majorHAnsi" w:cstheme="majorHAnsi"/>
          <w:color w:val="000000" w:themeColor="text1"/>
          <w:sz w:val="20"/>
          <w:szCs w:val="20"/>
          <w:vertAlign w:val="superscript"/>
        </w:rPr>
        <w:t xml:space="preserve"> </w:t>
      </w:r>
      <w:r w:rsidRPr="00EF69D7">
        <w:rPr>
          <w:rFonts w:asciiTheme="majorHAnsi" w:eastAsia="Cambria" w:hAnsiTheme="majorHAnsi" w:cstheme="majorHAnsi"/>
          <w:color w:val="000000" w:themeColor="text1"/>
          <w:sz w:val="20"/>
          <w:szCs w:val="20"/>
        </w:rPr>
        <w:t>Audacity, September 2021</w:t>
      </w:r>
    </w:p>
  </w:endnote>
  <w:endnote w:id="3">
    <w:p w14:paraId="045A973E" w14:textId="2E2848C1" w:rsidR="009756F1" w:rsidRPr="00593793" w:rsidRDefault="009756F1" w:rsidP="00F90890">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w:t>
      </w:r>
      <w:hyperlink r:id="rId2" w:history="1">
        <w:r w:rsidRPr="007A0F10">
          <w:rPr>
            <w:rStyle w:val="Hyperlink"/>
            <w:rFonts w:asciiTheme="majorHAnsi" w:eastAsia="Cambria" w:hAnsiTheme="majorHAnsi" w:cstheme="majorHAnsi"/>
            <w:sz w:val="20"/>
            <w:szCs w:val="20"/>
          </w:rPr>
          <w:t xml:space="preserve">In keeping with Allied Health Professions Australia (AHPA), </w:t>
        </w:r>
        <w:r w:rsidRPr="007A0F10">
          <w:rPr>
            <w:rStyle w:val="Hyperlink"/>
            <w:rFonts w:asciiTheme="majorHAnsi" w:eastAsia="Cambria" w:hAnsiTheme="majorHAnsi" w:cstheme="majorHAnsi"/>
            <w:i/>
            <w:sz w:val="20"/>
            <w:szCs w:val="20"/>
          </w:rPr>
          <w:t>Telehealth guide for allied health professionals</w:t>
        </w:r>
        <w:r w:rsidRPr="007A0F10">
          <w:rPr>
            <w:rStyle w:val="Hyperlink"/>
            <w:rFonts w:asciiTheme="majorHAnsi" w:eastAsia="Cambria" w:hAnsiTheme="majorHAnsi" w:cstheme="majorHAnsi"/>
            <w:sz w:val="20"/>
            <w:szCs w:val="20"/>
          </w:rPr>
          <w:t xml:space="preserve"> (December 2020)</w:t>
        </w:r>
      </w:hyperlink>
    </w:p>
  </w:endnote>
  <w:endnote w:id="4">
    <w:p w14:paraId="6DAF4543" w14:textId="77777777" w:rsidR="009756F1" w:rsidRPr="00593793" w:rsidRDefault="009756F1" w:rsidP="0079123A">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 xml:space="preserve">Eikelboom RH, Bennett RJ, Brennan M. </w:t>
      </w:r>
      <w:hyperlink r:id="rId3" w:history="1">
        <w:r w:rsidRPr="00593793">
          <w:rPr>
            <w:rStyle w:val="Hyperlink"/>
            <w:rFonts w:asciiTheme="majorHAnsi" w:hAnsiTheme="majorHAnsi" w:cstheme="majorHAnsi"/>
            <w:color w:val="000000" w:themeColor="text1"/>
          </w:rPr>
          <w:t>Teleaudiology: An opportunity for expansion of hearing healthcare services in Australia.  Ear Science Institute Australia</w:t>
        </w:r>
      </w:hyperlink>
      <w:r w:rsidRPr="00593793">
        <w:rPr>
          <w:rFonts w:asciiTheme="majorHAnsi" w:hAnsiTheme="majorHAnsi" w:cstheme="majorHAnsi"/>
          <w:color w:val="000000" w:themeColor="text1"/>
        </w:rPr>
        <w:t xml:space="preserve"> 2021 [ESIA, Teleaudiology 2021]</w:t>
      </w:r>
    </w:p>
  </w:endnote>
  <w:endnote w:id="5">
    <w:p w14:paraId="78011180" w14:textId="77777777" w:rsidR="009756F1" w:rsidRPr="00593793" w:rsidRDefault="009756F1" w:rsidP="0079123A">
      <w:pPr>
        <w:pStyle w:val="EndnoteText"/>
        <w:rPr>
          <w:rFonts w:asciiTheme="majorHAnsi" w:hAnsiTheme="majorHAnsi" w:cstheme="majorHAnsi"/>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 xml:space="preserve">British Academy of Audiology, </w:t>
      </w:r>
      <w:hyperlink r:id="rId4" w:anchor="block2" w:history="1">
        <w:r w:rsidRPr="00593793">
          <w:rPr>
            <w:rStyle w:val="Hyperlink"/>
            <w:rFonts w:asciiTheme="majorHAnsi" w:hAnsiTheme="majorHAnsi" w:cstheme="majorHAnsi"/>
            <w:color w:val="000000" w:themeColor="text1"/>
          </w:rPr>
          <w:t>Remote Working Guidance</w:t>
        </w:r>
      </w:hyperlink>
      <w:r w:rsidRPr="00593793">
        <w:rPr>
          <w:rFonts w:asciiTheme="majorHAnsi" w:hAnsiTheme="majorHAnsi" w:cstheme="majorHAnsi"/>
          <w:color w:val="000000" w:themeColor="text1"/>
        </w:rPr>
        <w:t xml:space="preserve">, 2020  </w:t>
      </w:r>
    </w:p>
  </w:endnote>
  <w:endnote w:id="6">
    <w:p w14:paraId="05595292" w14:textId="77777777" w:rsidR="009756F1" w:rsidRPr="00593793" w:rsidRDefault="009756F1" w:rsidP="00CE226D">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In keeping with Allied Health Professions Australia (AHPA), </w:t>
      </w:r>
      <w:r w:rsidRPr="00593793">
        <w:rPr>
          <w:rFonts w:asciiTheme="majorHAnsi" w:eastAsia="Cambria" w:hAnsiTheme="majorHAnsi" w:cstheme="majorHAnsi"/>
          <w:i/>
          <w:color w:val="000000" w:themeColor="text1"/>
          <w:sz w:val="20"/>
          <w:szCs w:val="20"/>
        </w:rPr>
        <w:t>Telehealth guide for allied health professionals</w:t>
      </w:r>
      <w:r w:rsidRPr="00593793">
        <w:rPr>
          <w:rFonts w:asciiTheme="majorHAnsi" w:eastAsia="Cambria" w:hAnsiTheme="majorHAnsi" w:cstheme="majorHAnsi"/>
          <w:color w:val="000000" w:themeColor="text1"/>
          <w:sz w:val="20"/>
          <w:szCs w:val="20"/>
        </w:rPr>
        <w:t xml:space="preserve"> (December 2020)</w:t>
      </w:r>
    </w:p>
  </w:endnote>
  <w:endnote w:id="7">
    <w:p w14:paraId="0B0173C9" w14:textId="420BDEEF" w:rsidR="009756F1" w:rsidRPr="00593793" w:rsidRDefault="009756F1" w:rsidP="005022FC">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 xml:space="preserve">Audiology Australia, </w:t>
      </w:r>
      <w:hyperlink r:id="rId5" w:history="1">
        <w:r w:rsidRPr="00593793">
          <w:rPr>
            <w:rStyle w:val="Hyperlink"/>
            <w:rFonts w:asciiTheme="majorHAnsi" w:hAnsiTheme="majorHAnsi" w:cstheme="majorHAnsi"/>
            <w:color w:val="000000" w:themeColor="text1"/>
          </w:rPr>
          <w:t>National Competency Standards for Audiologists</w:t>
        </w:r>
      </w:hyperlink>
      <w:r w:rsidRPr="00593793">
        <w:rPr>
          <w:rFonts w:asciiTheme="majorHAnsi" w:hAnsiTheme="majorHAnsi" w:cstheme="majorHAnsi"/>
          <w:color w:val="000000" w:themeColor="text1"/>
        </w:rPr>
        <w:t>, January 2022</w:t>
      </w:r>
    </w:p>
  </w:endnote>
  <w:endnote w:id="8">
    <w:p w14:paraId="3882D48D" w14:textId="439EA91A" w:rsidR="009756F1" w:rsidRPr="00593793" w:rsidRDefault="009756F1" w:rsidP="00D15DAF">
      <w:pPr>
        <w:pStyle w:val="EndnoteText"/>
        <w:rPr>
          <w:rFonts w:asciiTheme="majorHAnsi" w:hAnsiTheme="majorHAnsi" w:cstheme="majorHAnsi"/>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ESIA, Teleaudiology</w:t>
      </w:r>
      <w:r w:rsidR="009B4A83">
        <w:rPr>
          <w:rFonts w:asciiTheme="majorHAnsi" w:hAnsiTheme="majorHAnsi" w:cstheme="majorHAnsi"/>
          <w:color w:val="000000" w:themeColor="text1"/>
        </w:rPr>
        <w:t>,</w:t>
      </w:r>
      <w:r w:rsidRPr="00593793">
        <w:rPr>
          <w:rFonts w:asciiTheme="majorHAnsi" w:hAnsiTheme="majorHAnsi" w:cstheme="majorHAnsi"/>
          <w:color w:val="000000" w:themeColor="text1"/>
        </w:rPr>
        <w:t xml:space="preserve"> 2021</w:t>
      </w:r>
    </w:p>
  </w:endnote>
  <w:endnote w:id="9">
    <w:p w14:paraId="0E20F327" w14:textId="77777777" w:rsidR="009756F1" w:rsidRPr="00593793" w:rsidRDefault="009756F1" w:rsidP="00D15DAF">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 xml:space="preserve">British Academy of Audiology, </w:t>
      </w:r>
      <w:hyperlink r:id="rId6" w:anchor="block2" w:history="1">
        <w:r w:rsidRPr="00593793">
          <w:rPr>
            <w:rStyle w:val="Hyperlink"/>
            <w:rFonts w:asciiTheme="majorHAnsi" w:hAnsiTheme="majorHAnsi" w:cstheme="majorHAnsi"/>
            <w:color w:val="000000" w:themeColor="text1"/>
          </w:rPr>
          <w:t>Remote Working Guidance</w:t>
        </w:r>
      </w:hyperlink>
      <w:r w:rsidRPr="00593793">
        <w:rPr>
          <w:rFonts w:asciiTheme="majorHAnsi" w:hAnsiTheme="majorHAnsi" w:cstheme="majorHAnsi"/>
          <w:color w:val="000000" w:themeColor="text1"/>
        </w:rPr>
        <w:t xml:space="preserve">, 2020  </w:t>
      </w:r>
    </w:p>
  </w:endnote>
  <w:endnote w:id="10">
    <w:p w14:paraId="43B697B8" w14:textId="396EF4D9" w:rsidR="009756F1" w:rsidRPr="00593793" w:rsidRDefault="009756F1">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r w:rsidRPr="00593793">
        <w:rPr>
          <w:rFonts w:asciiTheme="majorHAnsi" w:hAnsiTheme="majorHAnsi" w:cstheme="majorHAnsi"/>
          <w:color w:val="000000" w:themeColor="text1"/>
        </w:rPr>
        <w:t>ESIA, Teleaudiology, 2021</w:t>
      </w:r>
    </w:p>
  </w:endnote>
  <w:endnote w:id="11">
    <w:p w14:paraId="4C0DF28C" w14:textId="77777777" w:rsidR="009756F1" w:rsidRPr="00593793" w:rsidRDefault="009756F1" w:rsidP="00DC3C2F">
      <w:pPr>
        <w:pBdr>
          <w:top w:val="nil"/>
          <w:left w:val="nil"/>
          <w:bottom w:val="nil"/>
          <w:right w:val="nil"/>
          <w:between w:val="nil"/>
        </w:pBdr>
        <w:spacing w:after="0" w:line="240" w:lineRule="auto"/>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Audiology Australia, </w:t>
      </w:r>
      <w:hyperlink r:id="rId7">
        <w:r w:rsidRPr="00593793">
          <w:rPr>
            <w:rFonts w:asciiTheme="majorHAnsi" w:eastAsia="Cambria" w:hAnsiTheme="majorHAnsi" w:cstheme="majorHAnsi"/>
            <w:color w:val="000000" w:themeColor="text1"/>
            <w:sz w:val="20"/>
            <w:szCs w:val="20"/>
            <w:u w:val="single"/>
          </w:rPr>
          <w:t>Teleaudiology Position Statement</w:t>
        </w:r>
      </w:hyperlink>
      <w:r w:rsidRPr="00593793">
        <w:rPr>
          <w:rFonts w:asciiTheme="majorHAnsi" w:eastAsia="Cambria" w:hAnsiTheme="majorHAnsi" w:cstheme="majorHAnsi"/>
          <w:color w:val="000000" w:themeColor="text1"/>
          <w:sz w:val="20"/>
          <w:szCs w:val="20"/>
        </w:rPr>
        <w:t>, May 2020</w:t>
      </w:r>
    </w:p>
  </w:endnote>
  <w:endnote w:id="12">
    <w:p w14:paraId="1507D870" w14:textId="77777777" w:rsidR="009756F1" w:rsidRPr="00593793" w:rsidRDefault="009756F1" w:rsidP="002103B1">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In keeping with Allied Health Professions Australia (AHPA), </w:t>
      </w:r>
      <w:r w:rsidRPr="00593793">
        <w:rPr>
          <w:rFonts w:asciiTheme="majorHAnsi" w:eastAsia="Cambria" w:hAnsiTheme="majorHAnsi" w:cstheme="majorHAnsi"/>
          <w:i/>
          <w:color w:val="000000" w:themeColor="text1"/>
          <w:sz w:val="20"/>
          <w:szCs w:val="20"/>
        </w:rPr>
        <w:t>Telehealth guide for allied health professionals</w:t>
      </w:r>
      <w:r w:rsidRPr="00593793">
        <w:rPr>
          <w:rFonts w:asciiTheme="majorHAnsi" w:eastAsia="Cambria" w:hAnsiTheme="majorHAnsi" w:cstheme="majorHAnsi"/>
          <w:color w:val="000000" w:themeColor="text1"/>
          <w:sz w:val="20"/>
          <w:szCs w:val="20"/>
        </w:rPr>
        <w:t xml:space="preserve"> (December 2020)</w:t>
      </w:r>
    </w:p>
  </w:endnote>
  <w:endnote w:id="13">
    <w:p w14:paraId="69070BB0" w14:textId="04B9555E" w:rsidR="009756F1" w:rsidRPr="00593793" w:rsidRDefault="009756F1">
      <w:pPr>
        <w:pBdr>
          <w:top w:val="nil"/>
          <w:left w:val="nil"/>
          <w:bottom w:val="nil"/>
          <w:right w:val="nil"/>
          <w:between w:val="nil"/>
        </w:pBdr>
        <w:spacing w:after="0" w:line="240" w:lineRule="auto"/>
        <w:rPr>
          <w:rFonts w:ascii="Cambria" w:eastAsia="Cambria" w:hAnsi="Cambria" w:cs="Cambria"/>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w:t>
      </w:r>
      <w:r w:rsidR="00FF3C74" w:rsidRPr="00FF3C74">
        <w:rPr>
          <w:rFonts w:asciiTheme="majorHAnsi" w:eastAsia="Cambria" w:hAnsiTheme="majorHAnsi" w:cstheme="majorHAnsi"/>
          <w:color w:val="000000" w:themeColor="text1"/>
          <w:sz w:val="20"/>
          <w:szCs w:val="20"/>
        </w:rPr>
        <w:t xml:space="preserve">Allied Health Professions Australia, </w:t>
      </w:r>
      <w:r w:rsidR="00FF3C74" w:rsidRPr="00FF3C74">
        <w:rPr>
          <w:rFonts w:asciiTheme="majorHAnsi" w:eastAsia="Cambria" w:hAnsiTheme="majorHAnsi" w:cstheme="majorHAnsi"/>
          <w:i/>
          <w:iCs/>
          <w:color w:val="000000" w:themeColor="text1"/>
          <w:sz w:val="20"/>
          <w:szCs w:val="20"/>
        </w:rPr>
        <w:t>Telehealth Guide</w:t>
      </w:r>
      <w:r w:rsidR="00FF3C74" w:rsidRPr="00FF3C74">
        <w:rPr>
          <w:rFonts w:asciiTheme="majorHAnsi" w:eastAsia="Cambria" w:hAnsiTheme="majorHAnsi" w:cstheme="majorHAnsi"/>
          <w:color w:val="000000" w:themeColor="text1"/>
          <w:sz w:val="20"/>
          <w:szCs w:val="20"/>
        </w:rPr>
        <w:t>, December 2020</w:t>
      </w:r>
    </w:p>
  </w:endnote>
  <w:endnote w:id="14">
    <w:p w14:paraId="1B0E2D63" w14:textId="77777777" w:rsidR="009756F1" w:rsidRPr="00593793" w:rsidRDefault="009756F1" w:rsidP="00531977">
      <w:pPr>
        <w:pBdr>
          <w:top w:val="nil"/>
          <w:left w:val="nil"/>
          <w:bottom w:val="nil"/>
          <w:right w:val="nil"/>
          <w:between w:val="nil"/>
        </w:pBdr>
        <w:spacing w:after="0" w:line="240" w:lineRule="auto"/>
        <w:ind w:left="142" w:hanging="142"/>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Mark Krumm, </w:t>
      </w:r>
      <w:hyperlink r:id="rId8" w:history="1">
        <w:r w:rsidRPr="00593793">
          <w:rPr>
            <w:rStyle w:val="Hyperlink"/>
            <w:rFonts w:asciiTheme="majorHAnsi" w:eastAsia="Cambria" w:hAnsiTheme="majorHAnsi" w:cstheme="majorHAnsi"/>
            <w:i/>
            <w:color w:val="000000" w:themeColor="text1"/>
            <w:sz w:val="20"/>
            <w:szCs w:val="20"/>
          </w:rPr>
          <w:t>A review of contemporary tele-audiology literature</w:t>
        </w:r>
      </w:hyperlink>
      <w:r w:rsidRPr="00593793">
        <w:rPr>
          <w:rFonts w:asciiTheme="majorHAnsi" w:eastAsia="Cambria" w:hAnsiTheme="majorHAnsi" w:cstheme="majorHAnsi"/>
          <w:color w:val="000000" w:themeColor="text1"/>
          <w:sz w:val="20"/>
          <w:szCs w:val="20"/>
        </w:rPr>
        <w:t>, Journal of Hearing Science, 2016, Vol 6, No 3, p16</w:t>
      </w:r>
    </w:p>
  </w:endnote>
  <w:endnote w:id="15">
    <w:p w14:paraId="09EFFE8B" w14:textId="77777777" w:rsidR="009756F1" w:rsidRPr="00593793" w:rsidRDefault="009756F1" w:rsidP="00531977">
      <w:pPr>
        <w:pBdr>
          <w:top w:val="nil"/>
          <w:left w:val="nil"/>
          <w:bottom w:val="nil"/>
          <w:right w:val="nil"/>
          <w:between w:val="nil"/>
        </w:pBdr>
        <w:spacing w:after="0" w:line="240" w:lineRule="auto"/>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Next Sense (formerly RIDBC), Teleschool, </w:t>
      </w:r>
      <w:r w:rsidRPr="00593793">
        <w:rPr>
          <w:rFonts w:asciiTheme="majorHAnsi" w:eastAsia="Cambria" w:hAnsiTheme="majorHAnsi" w:cstheme="majorHAnsi"/>
          <w:i/>
          <w:color w:val="000000" w:themeColor="text1"/>
          <w:sz w:val="20"/>
          <w:szCs w:val="20"/>
        </w:rPr>
        <w:t>Guiding Principles for Telepractice</w:t>
      </w:r>
      <w:r w:rsidRPr="00593793">
        <w:rPr>
          <w:rFonts w:asciiTheme="majorHAnsi" w:eastAsia="Cambria" w:hAnsiTheme="majorHAnsi" w:cstheme="majorHAnsi"/>
          <w:color w:val="000000" w:themeColor="text1"/>
          <w:sz w:val="20"/>
          <w:szCs w:val="20"/>
        </w:rPr>
        <w:t>, August 2016</w:t>
      </w:r>
    </w:p>
  </w:endnote>
  <w:endnote w:id="16">
    <w:p w14:paraId="5704CA39" w14:textId="77777777" w:rsidR="009756F1" w:rsidRPr="00593793" w:rsidRDefault="009756F1" w:rsidP="00531977">
      <w:pPr>
        <w:pBdr>
          <w:top w:val="nil"/>
          <w:left w:val="nil"/>
          <w:bottom w:val="nil"/>
          <w:right w:val="nil"/>
          <w:between w:val="nil"/>
        </w:pBdr>
        <w:spacing w:after="0" w:line="240" w:lineRule="auto"/>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Audiology Australia, Teleaudiology Position Statement 2020</w:t>
      </w:r>
    </w:p>
  </w:endnote>
  <w:endnote w:id="17">
    <w:p w14:paraId="7EACCFB1" w14:textId="4D26A633" w:rsidR="009756F1" w:rsidRPr="00593793" w:rsidRDefault="009756F1" w:rsidP="0019017E">
      <w:pPr>
        <w:pBdr>
          <w:top w:val="nil"/>
          <w:left w:val="nil"/>
          <w:bottom w:val="nil"/>
          <w:right w:val="nil"/>
          <w:between w:val="nil"/>
        </w:pBdr>
        <w:spacing w:after="0" w:line="240" w:lineRule="auto"/>
        <w:rPr>
          <w:color w:val="000000" w:themeColor="text1"/>
          <w:sz w:val="20"/>
          <w:szCs w:val="20"/>
        </w:rPr>
      </w:pPr>
      <w:r w:rsidRPr="00593793">
        <w:rPr>
          <w:rStyle w:val="EndnoteReference"/>
          <w:color w:val="000000" w:themeColor="text1"/>
        </w:rPr>
        <w:endnoteRef/>
      </w:r>
      <w:r w:rsidRPr="00593793">
        <w:rPr>
          <w:color w:val="000000" w:themeColor="text1"/>
          <w:sz w:val="20"/>
          <w:szCs w:val="20"/>
        </w:rPr>
        <w:t xml:space="preserve"> Allied Health Professions Australia, </w:t>
      </w:r>
      <w:hyperlink r:id="rId9" w:history="1">
        <w:r w:rsidRPr="00593793">
          <w:rPr>
            <w:rStyle w:val="Hyperlink"/>
            <w:color w:val="000000" w:themeColor="text1"/>
            <w:sz w:val="20"/>
            <w:szCs w:val="20"/>
          </w:rPr>
          <w:t>Telehealth Guide</w:t>
        </w:r>
      </w:hyperlink>
      <w:r w:rsidRPr="00593793">
        <w:rPr>
          <w:color w:val="000000" w:themeColor="text1"/>
          <w:sz w:val="20"/>
          <w:szCs w:val="20"/>
        </w:rPr>
        <w:t>, December 2020, p17</w:t>
      </w:r>
    </w:p>
  </w:endnote>
  <w:endnote w:id="18">
    <w:p w14:paraId="1198FDC0" w14:textId="77777777" w:rsidR="009756F1" w:rsidRPr="00593793" w:rsidRDefault="009756F1" w:rsidP="00384EC5">
      <w:pPr>
        <w:spacing w:after="0"/>
        <w:rPr>
          <w:color w:val="000000" w:themeColor="text1"/>
        </w:rPr>
      </w:pPr>
      <w:r w:rsidRPr="00593793">
        <w:rPr>
          <w:rStyle w:val="EndnoteReference"/>
          <w:color w:val="000000" w:themeColor="text1"/>
        </w:rPr>
        <w:endnoteRef/>
      </w:r>
      <w:r w:rsidRPr="00593793">
        <w:rPr>
          <w:color w:val="000000" w:themeColor="text1"/>
        </w:rPr>
        <w:t xml:space="preserve"> </w:t>
      </w:r>
      <w:r w:rsidRPr="00593793">
        <w:rPr>
          <w:i/>
          <w:color w:val="000000" w:themeColor="text1"/>
          <w:sz w:val="20"/>
          <w:szCs w:val="20"/>
        </w:rPr>
        <w:t>Allen, D., et al (2020). </w:t>
      </w:r>
      <w:hyperlink r:id="rId10" w:history="1">
        <w:r w:rsidRPr="00593793">
          <w:rPr>
            <w:rStyle w:val="Hyperlink"/>
            <w:iCs/>
            <w:color w:val="000000" w:themeColor="text1"/>
            <w:sz w:val="20"/>
            <w:szCs w:val="20"/>
          </w:rPr>
          <w:t>Clinical outcomes of Hearing Australia in-person and remote services</w:t>
        </w:r>
        <w:r w:rsidRPr="00593793">
          <w:rPr>
            <w:rStyle w:val="Hyperlink"/>
            <w:i/>
            <w:color w:val="000000" w:themeColor="text1"/>
            <w:sz w:val="20"/>
            <w:szCs w:val="20"/>
          </w:rPr>
          <w:t> </w:t>
        </w:r>
      </w:hyperlink>
      <w:r w:rsidRPr="00593793">
        <w:rPr>
          <w:i/>
          <w:color w:val="000000" w:themeColor="text1"/>
          <w:sz w:val="20"/>
          <w:szCs w:val="20"/>
        </w:rPr>
        <w:t>(p. 19). National Acoustic Laboratories. </w:t>
      </w:r>
    </w:p>
  </w:endnote>
  <w:endnote w:id="19">
    <w:p w14:paraId="540942C7" w14:textId="77777777" w:rsidR="009756F1" w:rsidRPr="00593793" w:rsidRDefault="009756F1" w:rsidP="0019017E">
      <w:pPr>
        <w:pBdr>
          <w:top w:val="nil"/>
          <w:left w:val="nil"/>
          <w:bottom w:val="nil"/>
          <w:right w:val="nil"/>
          <w:between w:val="nil"/>
        </w:pBdr>
        <w:spacing w:after="0" w:line="240" w:lineRule="auto"/>
        <w:rPr>
          <w:color w:val="000000" w:themeColor="text1"/>
          <w:sz w:val="20"/>
          <w:szCs w:val="20"/>
        </w:rPr>
      </w:pPr>
      <w:r w:rsidRPr="00593793">
        <w:rPr>
          <w:rStyle w:val="EndnoteReference"/>
          <w:color w:val="000000" w:themeColor="text1"/>
        </w:rPr>
        <w:endnoteRef/>
      </w:r>
      <w:r w:rsidRPr="00593793">
        <w:rPr>
          <w:color w:val="000000" w:themeColor="text1"/>
          <w:sz w:val="20"/>
          <w:szCs w:val="20"/>
        </w:rPr>
        <w:t xml:space="preserve"> Lockhart et al, Audacity 2021</w:t>
      </w:r>
    </w:p>
  </w:endnote>
  <w:endnote w:id="20">
    <w:p w14:paraId="0B4B22E6" w14:textId="77777777" w:rsidR="009756F1" w:rsidRPr="00593793" w:rsidRDefault="009756F1" w:rsidP="00C73C3C">
      <w:pPr>
        <w:pStyle w:val="EndnoteText"/>
        <w:rPr>
          <w:color w:val="000000" w:themeColor="text1"/>
        </w:rPr>
      </w:pPr>
      <w:r w:rsidRPr="00593793">
        <w:rPr>
          <w:rStyle w:val="EndnoteReference"/>
          <w:color w:val="000000" w:themeColor="text1"/>
        </w:rPr>
        <w:endnoteRef/>
      </w:r>
      <w:r w:rsidRPr="00593793">
        <w:rPr>
          <w:color w:val="000000" w:themeColor="text1"/>
        </w:rPr>
        <w:t xml:space="preserve"> Meyer, Scarinci, Hickson, </w:t>
      </w:r>
      <w:r w:rsidRPr="00593793">
        <w:rPr>
          <w:i/>
          <w:iCs/>
          <w:color w:val="000000" w:themeColor="text1"/>
        </w:rPr>
        <w:t>Patient and Family-Centered Speech-Language Pathology and Audiology</w:t>
      </w:r>
      <w:r w:rsidRPr="00593793">
        <w:rPr>
          <w:color w:val="000000" w:themeColor="text1"/>
        </w:rPr>
        <w:t>, 2019, p9</w:t>
      </w:r>
    </w:p>
  </w:endnote>
  <w:endnote w:id="21">
    <w:p w14:paraId="5C869690" w14:textId="2B2F47AF" w:rsidR="009756F1" w:rsidRPr="00593793" w:rsidRDefault="009756F1" w:rsidP="00C73C3C">
      <w:pPr>
        <w:pBdr>
          <w:top w:val="nil"/>
          <w:left w:val="nil"/>
          <w:bottom w:val="nil"/>
          <w:right w:val="nil"/>
          <w:between w:val="nil"/>
        </w:pBdr>
        <w:spacing w:after="0" w:line="240" w:lineRule="auto"/>
        <w:rPr>
          <w:color w:val="000000" w:themeColor="text1"/>
          <w:sz w:val="20"/>
          <w:szCs w:val="20"/>
        </w:rPr>
      </w:pPr>
      <w:r w:rsidRPr="00593793">
        <w:rPr>
          <w:rStyle w:val="EndnoteReference"/>
          <w:color w:val="000000" w:themeColor="text1"/>
        </w:rPr>
        <w:endnoteRef/>
      </w:r>
      <w:r w:rsidRPr="00593793">
        <w:rPr>
          <w:color w:val="000000" w:themeColor="text1"/>
          <w:sz w:val="20"/>
          <w:szCs w:val="20"/>
        </w:rPr>
        <w:t xml:space="preserve"> ESIA, Teleaudiology</w:t>
      </w:r>
      <w:r w:rsidR="009B4A83">
        <w:rPr>
          <w:color w:val="000000" w:themeColor="text1"/>
          <w:sz w:val="20"/>
          <w:szCs w:val="20"/>
        </w:rPr>
        <w:t>,</w:t>
      </w:r>
      <w:r w:rsidRPr="00593793">
        <w:rPr>
          <w:color w:val="000000" w:themeColor="text1"/>
          <w:sz w:val="20"/>
          <w:szCs w:val="20"/>
        </w:rPr>
        <w:t xml:space="preserve"> 2021</w:t>
      </w:r>
    </w:p>
  </w:endnote>
  <w:endnote w:id="22">
    <w:p w14:paraId="1D553D12" w14:textId="57A85E08" w:rsidR="009844C5" w:rsidRPr="00593793" w:rsidRDefault="009844C5">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hyperlink r:id="rId11" w:history="1">
        <w:r w:rsidR="00B110DB" w:rsidRPr="00593793">
          <w:rPr>
            <w:rStyle w:val="Hyperlink"/>
            <w:color w:val="000000" w:themeColor="text1"/>
          </w:rPr>
          <w:t>Australian Newborn Hearing Screening Consensus Statement</w:t>
        </w:r>
      </w:hyperlink>
      <w:r w:rsidR="00B110DB" w:rsidRPr="00593793">
        <w:rPr>
          <w:color w:val="000000" w:themeColor="text1"/>
        </w:rPr>
        <w:t>, 2001</w:t>
      </w:r>
    </w:p>
  </w:endnote>
  <w:endnote w:id="23">
    <w:p w14:paraId="1F77A126" w14:textId="5A83D2C7" w:rsidR="009756F1" w:rsidRPr="00593793" w:rsidRDefault="009756F1">
      <w:pPr>
        <w:pStyle w:val="EndnoteText"/>
        <w:rPr>
          <w:color w:val="000000" w:themeColor="text1"/>
        </w:rPr>
      </w:pPr>
      <w:r w:rsidRPr="00593793">
        <w:rPr>
          <w:rStyle w:val="EndnoteReference"/>
          <w:color w:val="000000" w:themeColor="text1"/>
        </w:rPr>
        <w:endnoteRef/>
      </w:r>
      <w:r w:rsidRPr="00593793">
        <w:rPr>
          <w:color w:val="000000" w:themeColor="text1"/>
        </w:rPr>
        <w:t xml:space="preserve"> </w:t>
      </w:r>
      <w:hyperlink r:id="rId12" w:history="1">
        <w:r w:rsidRPr="00593793">
          <w:rPr>
            <w:rStyle w:val="Hyperlink"/>
            <w:color w:val="000000" w:themeColor="text1"/>
          </w:rPr>
          <w:t>International Standard 13131: Health Informatics – Telehealth Services – Quality Planning Guidelines, 2021</w:t>
        </w:r>
      </w:hyperlink>
    </w:p>
  </w:endnote>
  <w:endnote w:id="24">
    <w:p w14:paraId="436F7D93" w14:textId="77777777" w:rsidR="009756F1" w:rsidRPr="00593793" w:rsidRDefault="009756F1" w:rsidP="00531977">
      <w:pPr>
        <w:pBdr>
          <w:top w:val="nil"/>
          <w:left w:val="nil"/>
          <w:bottom w:val="nil"/>
          <w:right w:val="nil"/>
          <w:between w:val="nil"/>
        </w:pBdr>
        <w:spacing w:after="0" w:line="240" w:lineRule="auto"/>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Krumm, 2016, p18</w:t>
      </w:r>
    </w:p>
  </w:endnote>
  <w:endnote w:id="25">
    <w:p w14:paraId="27314DC4" w14:textId="77777777" w:rsidR="009756F1" w:rsidRPr="00593793" w:rsidRDefault="009756F1" w:rsidP="00531977">
      <w:pPr>
        <w:pBdr>
          <w:top w:val="nil"/>
          <w:left w:val="nil"/>
          <w:bottom w:val="nil"/>
          <w:right w:val="nil"/>
          <w:between w:val="nil"/>
        </w:pBdr>
        <w:spacing w:after="0" w:line="240" w:lineRule="auto"/>
        <w:rPr>
          <w:rFonts w:asciiTheme="majorHAnsi" w:eastAsia="Cambria" w:hAnsiTheme="majorHAnsi" w:cstheme="majorHAnsi"/>
          <w:color w:val="000000" w:themeColor="text1"/>
          <w:sz w:val="20"/>
          <w:szCs w:val="20"/>
        </w:rPr>
      </w:pPr>
      <w:r w:rsidRPr="00593793">
        <w:rPr>
          <w:rStyle w:val="EndnoteReference"/>
          <w:rFonts w:asciiTheme="majorHAnsi" w:hAnsiTheme="majorHAnsi" w:cstheme="majorHAnsi"/>
          <w:color w:val="000000" w:themeColor="text1"/>
        </w:rPr>
        <w:endnoteRef/>
      </w:r>
      <w:r w:rsidRPr="00593793">
        <w:rPr>
          <w:rFonts w:asciiTheme="majorHAnsi" w:eastAsia="Cambria" w:hAnsiTheme="majorHAnsi" w:cstheme="majorHAnsi"/>
          <w:color w:val="000000" w:themeColor="text1"/>
          <w:sz w:val="20"/>
          <w:szCs w:val="20"/>
        </w:rPr>
        <w:t xml:space="preserve"> Audiology Australia, </w:t>
      </w:r>
      <w:hyperlink r:id="rId13">
        <w:r w:rsidRPr="00593793">
          <w:rPr>
            <w:rFonts w:asciiTheme="majorHAnsi" w:eastAsia="Cambria" w:hAnsiTheme="majorHAnsi" w:cstheme="majorHAnsi"/>
            <w:color w:val="000000" w:themeColor="text1"/>
            <w:sz w:val="20"/>
            <w:szCs w:val="20"/>
            <w:u w:val="single"/>
          </w:rPr>
          <w:t>Teleaudiology Position Statement</w:t>
        </w:r>
      </w:hyperlink>
      <w:r w:rsidRPr="00593793">
        <w:rPr>
          <w:rFonts w:asciiTheme="majorHAnsi" w:eastAsia="Cambria" w:hAnsiTheme="majorHAnsi" w:cstheme="majorHAnsi"/>
          <w:color w:val="000000" w:themeColor="text1"/>
          <w:sz w:val="20"/>
          <w:szCs w:val="20"/>
        </w:rPr>
        <w:t>, May 2020</w:t>
      </w:r>
    </w:p>
    <w:p w14:paraId="05177868" w14:textId="7EA3BF6D" w:rsidR="009756F1" w:rsidRPr="00593793" w:rsidRDefault="009756F1" w:rsidP="00C8014A">
      <w:pPr>
        <w:pBdr>
          <w:top w:val="nil"/>
          <w:left w:val="nil"/>
          <w:bottom w:val="nil"/>
          <w:right w:val="nil"/>
          <w:between w:val="nil"/>
        </w:pBdr>
        <w:spacing w:after="0" w:line="240" w:lineRule="auto"/>
        <w:rPr>
          <w:color w:val="000000" w:themeColor="text1"/>
        </w:rPr>
      </w:pPr>
    </w:p>
    <w:p w14:paraId="37582AA2" w14:textId="77777777" w:rsidR="009756F1" w:rsidRPr="00593793" w:rsidRDefault="009756F1" w:rsidP="00531977">
      <w:pPr>
        <w:pBdr>
          <w:top w:val="nil"/>
          <w:left w:val="nil"/>
          <w:bottom w:val="nil"/>
          <w:right w:val="nil"/>
          <w:between w:val="nil"/>
        </w:pBdr>
        <w:spacing w:after="0" w:line="240" w:lineRule="auto"/>
        <w:rPr>
          <w:rFonts w:ascii="Cambria" w:eastAsia="Cambria" w:hAnsi="Cambria" w:cs="Cambria"/>
          <w:color w:val="000000" w:themeColor="text1"/>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C4F5" w14:textId="77777777" w:rsidR="00AA52D3" w:rsidRDefault="00AA5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48054"/>
      <w:docPartObj>
        <w:docPartGallery w:val="Page Numbers (Bottom of Page)"/>
        <w:docPartUnique/>
      </w:docPartObj>
    </w:sdtPr>
    <w:sdtEndPr>
      <w:rPr>
        <w:noProof/>
      </w:rPr>
    </w:sdtEndPr>
    <w:sdtContent>
      <w:p w14:paraId="1E529B8A" w14:textId="5CC9AD43" w:rsidR="009756F1" w:rsidRDefault="009756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EFB2E" w14:textId="4A2C7447" w:rsidR="009756F1" w:rsidRDefault="009756F1">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4AF18BC" wp14:editId="2BA73F19">
          <wp:extent cx="1493520" cy="499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9974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F315" w14:textId="77777777" w:rsidR="00AA52D3" w:rsidRDefault="00AA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9B6F" w14:textId="77777777" w:rsidR="002D277C" w:rsidRDefault="002D277C">
      <w:pPr>
        <w:spacing w:after="0" w:line="240" w:lineRule="auto"/>
      </w:pPr>
      <w:r>
        <w:separator/>
      </w:r>
    </w:p>
  </w:footnote>
  <w:footnote w:type="continuationSeparator" w:id="0">
    <w:p w14:paraId="26D4344E" w14:textId="77777777" w:rsidR="002D277C" w:rsidRDefault="002D277C">
      <w:pPr>
        <w:spacing w:after="0" w:line="240" w:lineRule="auto"/>
      </w:pPr>
      <w:r>
        <w:continuationSeparator/>
      </w:r>
    </w:p>
  </w:footnote>
  <w:footnote w:type="continuationNotice" w:id="1">
    <w:p w14:paraId="08F0B7BE" w14:textId="77777777" w:rsidR="002D277C" w:rsidRDefault="002D2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F505" w14:textId="3F661567" w:rsidR="009756F1" w:rsidRDefault="009756F1">
    <w:pPr>
      <w:pStyle w:val="Header"/>
    </w:pPr>
    <w:r>
      <w:rPr>
        <w:noProof/>
      </w:rPr>
      <mc:AlternateContent>
        <mc:Choice Requires="wps">
          <w:drawing>
            <wp:anchor distT="0" distB="0" distL="0" distR="0" simplePos="0" relativeHeight="251658242" behindDoc="0" locked="0" layoutInCell="1" allowOverlap="1" wp14:anchorId="4A4FED7B" wp14:editId="24FC1F64">
              <wp:simplePos x="635" y="635"/>
              <wp:positionH relativeFrom="column">
                <wp:align>center</wp:align>
              </wp:positionH>
              <wp:positionV relativeFrom="paragraph">
                <wp:posOffset>635</wp:posOffset>
              </wp:positionV>
              <wp:extent cx="443865" cy="443865"/>
              <wp:effectExtent l="0" t="0" r="635" b="0"/>
              <wp:wrapSquare wrapText="bothSides"/>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7D79B" w14:textId="29174973" w:rsidR="009756F1" w:rsidRPr="00F4517F" w:rsidRDefault="009756F1">
                          <w:pPr>
                            <w:rPr>
                              <w:noProof/>
                              <w:color w:val="008000"/>
                            </w:rPr>
                          </w:pPr>
                          <w:r w:rsidRPr="00F4517F">
                            <w:rPr>
                              <w:noProof/>
                              <w:color w:val="00800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4FED7B" id="_x0000_t202" coordsize="21600,21600" o:spt="202" path="m,l,21600r21600,l21600,xe">
              <v:stroke joinstyle="miter"/>
              <v:path gradientshapeok="t" o:connecttype="rect"/>
            </v:shapetype>
            <v:shape id="Text Box 2" o:spid="_x0000_s1031" type="#_x0000_t202" alt="UN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F7D79B" w14:textId="29174973" w:rsidR="009756F1" w:rsidRPr="00F4517F" w:rsidRDefault="009756F1">
                    <w:pPr>
                      <w:rPr>
                        <w:noProof/>
                        <w:color w:val="008000"/>
                      </w:rPr>
                    </w:pPr>
                    <w:r w:rsidRPr="00F4517F">
                      <w:rPr>
                        <w:noProof/>
                        <w:color w:val="008000"/>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0B3E" w14:textId="2105A0DD" w:rsidR="009756F1" w:rsidRDefault="009756F1">
    <w:r>
      <w:rPr>
        <w:noProof/>
      </w:rPr>
      <mc:AlternateContent>
        <mc:Choice Requires="wps">
          <w:drawing>
            <wp:anchor distT="0" distB="0" distL="114300" distR="114300" simplePos="0" relativeHeight="251658240" behindDoc="1" locked="0" layoutInCell="1" hidden="0" allowOverlap="1" wp14:anchorId="78877035" wp14:editId="43521C13">
              <wp:simplePos x="0" y="0"/>
              <wp:positionH relativeFrom="margin">
                <wp:align>center</wp:align>
              </wp:positionH>
              <wp:positionV relativeFrom="margin">
                <wp:align>center</wp:align>
              </wp:positionV>
              <wp:extent cx="5727158" cy="5727158"/>
              <wp:effectExtent l="0" t="0" r="0" b="0"/>
              <wp:wrapNone/>
              <wp:docPr id="474" name="Rectangle 474"/>
              <wp:cNvGraphicFramePr/>
              <a:graphic xmlns:a="http://schemas.openxmlformats.org/drawingml/2006/main">
                <a:graphicData uri="http://schemas.microsoft.com/office/word/2010/wordprocessingShape">
                  <wps:wsp>
                    <wps:cNvSpPr/>
                    <wps:spPr>
                      <a:xfrm rot="-2700000">
                        <a:off x="2820923" y="2264890"/>
                        <a:ext cx="5050155" cy="3030220"/>
                      </a:xfrm>
                      <a:prstGeom prst="rect">
                        <a:avLst/>
                      </a:prstGeom>
                    </wps:spPr>
                    <wps:txbx>
                      <w:txbxContent>
                        <w:p w14:paraId="407E505B" w14:textId="0CBD2C6A" w:rsidR="009756F1" w:rsidRDefault="009756F1">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8877035" id="Rectangle 474" o:spid="_x0000_s1032" style="position:absolute;margin-left:0;margin-top:0;width:450.95pt;height:450.9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" filled="f" stroked="f">
              <v:textbox inset="2.53958mm,2.53958mm,2.53958mm,2.53958mm">
                <w:txbxContent>
                  <w:p w14:paraId="407E505B" w14:textId="0CBD2C6A" w:rsidR="009756F1" w:rsidRDefault="009756F1">
                    <w:pPr>
                      <w:spacing w:after="0" w:line="240" w:lineRule="auto"/>
                      <w:jc w:val="center"/>
                      <w:textDirection w:val="btLr"/>
                    </w:pPr>
                  </w:p>
                </w:txbxContent>
              </v:textbox>
              <w10:wrap anchorx="margin" anchory="margin"/>
            </v:rect>
          </w:pict>
        </mc:Fallback>
      </mc:AlternateContent>
    </w:r>
    <w:r>
      <w:t>Teleaudiology Guidelines</w:t>
    </w:r>
    <w:r w:rsidR="00213892">
      <w:t xml:space="preserve">                           </w:t>
    </w:r>
    <w:r>
      <w:t xml:space="preserve">                                                    </w:t>
    </w:r>
    <w:r w:rsidR="00206839">
      <w:t xml:space="preserve">   </w:t>
    </w:r>
  </w:p>
  <w:p w14:paraId="05EFFC7B" w14:textId="77777777" w:rsidR="009756F1" w:rsidRDefault="009756F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3988" w14:textId="65156DE6" w:rsidR="009756F1" w:rsidRDefault="009756F1">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41" behindDoc="0" locked="0" layoutInCell="1" allowOverlap="1" wp14:anchorId="0225F291" wp14:editId="75078363">
              <wp:simplePos x="914400" y="450850"/>
              <wp:positionH relativeFrom="column">
                <wp:align>center</wp:align>
              </wp:positionH>
              <wp:positionV relativeFrom="paragraph">
                <wp:posOffset>635</wp:posOffset>
              </wp:positionV>
              <wp:extent cx="443865" cy="443865"/>
              <wp:effectExtent l="0" t="0" r="635" b="0"/>
              <wp:wrapSquare wrapText="bothSides"/>
              <wp:docPr id="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6F4AB" w14:textId="6FA51DA8" w:rsidR="009756F1" w:rsidRPr="00F4517F" w:rsidRDefault="009756F1">
                          <w:pPr>
                            <w:rPr>
                              <w:noProof/>
                              <w:color w:val="008000"/>
                            </w:rPr>
                          </w:pPr>
                          <w:r w:rsidRPr="00F4517F">
                            <w:rPr>
                              <w:noProof/>
                              <w:color w:val="008000"/>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25F291" id="_x0000_t202" coordsize="21600,21600" o:spt="202" path="m,l,21600r21600,l21600,xe">
              <v:stroke joinstyle="miter"/>
              <v:path gradientshapeok="t" o:connecttype="rect"/>
            </v:shapetype>
            <v:shape id="Text Box 1" o:spid="_x0000_s1033" type="#_x0000_t202" alt="UN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4C6F4AB" w14:textId="6FA51DA8" w:rsidR="009756F1" w:rsidRPr="00F4517F" w:rsidRDefault="009756F1">
                    <w:pPr>
                      <w:rPr>
                        <w:noProof/>
                        <w:color w:val="008000"/>
                      </w:rPr>
                    </w:pPr>
                    <w:r w:rsidRPr="00F4517F">
                      <w:rPr>
                        <w:noProof/>
                        <w:color w:val="008000"/>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119"/>
    <w:multiLevelType w:val="hybridMultilevel"/>
    <w:tmpl w:val="40601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729D7"/>
    <w:multiLevelType w:val="hybridMultilevel"/>
    <w:tmpl w:val="B9242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730E1F"/>
    <w:multiLevelType w:val="hybridMultilevel"/>
    <w:tmpl w:val="FE36F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9A4AD4"/>
    <w:multiLevelType w:val="multilevel"/>
    <w:tmpl w:val="FCA87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6C5D42"/>
    <w:multiLevelType w:val="multilevel"/>
    <w:tmpl w:val="DACC3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900E8"/>
    <w:multiLevelType w:val="multilevel"/>
    <w:tmpl w:val="C764F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6AB4DD9"/>
    <w:multiLevelType w:val="hybridMultilevel"/>
    <w:tmpl w:val="69DA5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BD5F12"/>
    <w:multiLevelType w:val="hybridMultilevel"/>
    <w:tmpl w:val="EBF0D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8A05A2"/>
    <w:multiLevelType w:val="hybridMultilevel"/>
    <w:tmpl w:val="9D9E4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023426"/>
    <w:multiLevelType w:val="multilevel"/>
    <w:tmpl w:val="CCDA5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0A456B"/>
    <w:multiLevelType w:val="multilevel"/>
    <w:tmpl w:val="C346FF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462BD5"/>
    <w:multiLevelType w:val="multilevel"/>
    <w:tmpl w:val="9A0A1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E053E2"/>
    <w:multiLevelType w:val="hybridMultilevel"/>
    <w:tmpl w:val="85627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8567EF"/>
    <w:multiLevelType w:val="multilevel"/>
    <w:tmpl w:val="27625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6C46B84"/>
    <w:multiLevelType w:val="hybridMultilevel"/>
    <w:tmpl w:val="03088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7418C7"/>
    <w:multiLevelType w:val="hybridMultilevel"/>
    <w:tmpl w:val="92C62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E20E13"/>
    <w:multiLevelType w:val="multilevel"/>
    <w:tmpl w:val="259C2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D2C1B28"/>
    <w:multiLevelType w:val="hybridMultilevel"/>
    <w:tmpl w:val="F4F84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0A3010"/>
    <w:multiLevelType w:val="multilevel"/>
    <w:tmpl w:val="02F0F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5B12BD"/>
    <w:multiLevelType w:val="hybridMultilevel"/>
    <w:tmpl w:val="23F6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23D48"/>
    <w:multiLevelType w:val="hybridMultilevel"/>
    <w:tmpl w:val="5BA2D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0358CF"/>
    <w:multiLevelType w:val="multilevel"/>
    <w:tmpl w:val="74348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39C69F6"/>
    <w:multiLevelType w:val="hybridMultilevel"/>
    <w:tmpl w:val="9C12E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3F6452"/>
    <w:multiLevelType w:val="multilevel"/>
    <w:tmpl w:val="F8A8FA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9950ABA"/>
    <w:multiLevelType w:val="multilevel"/>
    <w:tmpl w:val="5EFED1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A0024E6"/>
    <w:multiLevelType w:val="hybridMultilevel"/>
    <w:tmpl w:val="8B20F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326FD"/>
    <w:multiLevelType w:val="multilevel"/>
    <w:tmpl w:val="E4D698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36C24AC"/>
    <w:multiLevelType w:val="multilevel"/>
    <w:tmpl w:val="07689A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47B2FD8"/>
    <w:multiLevelType w:val="multilevel"/>
    <w:tmpl w:val="75A815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9AA20D1"/>
    <w:multiLevelType w:val="multilevel"/>
    <w:tmpl w:val="51FEDA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CCE1B36"/>
    <w:multiLevelType w:val="multilevel"/>
    <w:tmpl w:val="54E0A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D913BDA"/>
    <w:multiLevelType w:val="hybridMultilevel"/>
    <w:tmpl w:val="9AD8D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49643F"/>
    <w:multiLevelType w:val="hybridMultilevel"/>
    <w:tmpl w:val="4134F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A062E8"/>
    <w:multiLevelType w:val="hybridMultilevel"/>
    <w:tmpl w:val="4EA2F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6A7277"/>
    <w:multiLevelType w:val="hybridMultilevel"/>
    <w:tmpl w:val="FD483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17767"/>
    <w:multiLevelType w:val="multilevel"/>
    <w:tmpl w:val="E43ED5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6CD1C41"/>
    <w:multiLevelType w:val="multilevel"/>
    <w:tmpl w:val="50ECFD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78E79A7"/>
    <w:multiLevelType w:val="multilevel"/>
    <w:tmpl w:val="78A6D58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94F41D9"/>
    <w:multiLevelType w:val="multilevel"/>
    <w:tmpl w:val="05EA1B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BCC37C9"/>
    <w:multiLevelType w:val="hybridMultilevel"/>
    <w:tmpl w:val="B2BC6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6410A6"/>
    <w:multiLevelType w:val="hybridMultilevel"/>
    <w:tmpl w:val="BF942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324559"/>
    <w:multiLevelType w:val="hybridMultilevel"/>
    <w:tmpl w:val="51D0F7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601863"/>
    <w:multiLevelType w:val="multilevel"/>
    <w:tmpl w:val="7A1E7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56782852">
    <w:abstractNumId w:val="37"/>
  </w:num>
  <w:num w:numId="2" w16cid:durableId="1272010745">
    <w:abstractNumId w:val="16"/>
  </w:num>
  <w:num w:numId="3" w16cid:durableId="715351621">
    <w:abstractNumId w:val="9"/>
  </w:num>
  <w:num w:numId="4" w16cid:durableId="1360543465">
    <w:abstractNumId w:val="13"/>
  </w:num>
  <w:num w:numId="5" w16cid:durableId="1164320421">
    <w:abstractNumId w:val="28"/>
  </w:num>
  <w:num w:numId="6" w16cid:durableId="702631184">
    <w:abstractNumId w:val="30"/>
  </w:num>
  <w:num w:numId="7" w16cid:durableId="669600786">
    <w:abstractNumId w:val="3"/>
  </w:num>
  <w:num w:numId="8" w16cid:durableId="1975594509">
    <w:abstractNumId w:val="38"/>
  </w:num>
  <w:num w:numId="9" w16cid:durableId="1378042559">
    <w:abstractNumId w:val="21"/>
  </w:num>
  <w:num w:numId="10" w16cid:durableId="1552694062">
    <w:abstractNumId w:val="26"/>
  </w:num>
  <w:num w:numId="11" w16cid:durableId="1420369051">
    <w:abstractNumId w:val="27"/>
  </w:num>
  <w:num w:numId="12" w16cid:durableId="517354493">
    <w:abstractNumId w:val="10"/>
  </w:num>
  <w:num w:numId="13" w16cid:durableId="672680318">
    <w:abstractNumId w:val="35"/>
  </w:num>
  <w:num w:numId="14" w16cid:durableId="78839899">
    <w:abstractNumId w:val="24"/>
  </w:num>
  <w:num w:numId="15" w16cid:durableId="1532494129">
    <w:abstractNumId w:val="36"/>
  </w:num>
  <w:num w:numId="16" w16cid:durableId="2069839154">
    <w:abstractNumId w:val="23"/>
  </w:num>
  <w:num w:numId="17" w16cid:durableId="445927605">
    <w:abstractNumId w:val="5"/>
  </w:num>
  <w:num w:numId="18" w16cid:durableId="337118648">
    <w:abstractNumId w:val="42"/>
  </w:num>
  <w:num w:numId="19" w16cid:durableId="1693265530">
    <w:abstractNumId w:val="29"/>
  </w:num>
  <w:num w:numId="20" w16cid:durableId="1380547658">
    <w:abstractNumId w:val="11"/>
  </w:num>
  <w:num w:numId="21" w16cid:durableId="445929718">
    <w:abstractNumId w:val="19"/>
  </w:num>
  <w:num w:numId="22" w16cid:durableId="1368794733">
    <w:abstractNumId w:val="41"/>
  </w:num>
  <w:num w:numId="23" w16cid:durableId="716321706">
    <w:abstractNumId w:val="39"/>
  </w:num>
  <w:num w:numId="24" w16cid:durableId="2116094423">
    <w:abstractNumId w:val="34"/>
  </w:num>
  <w:num w:numId="25" w16cid:durableId="95298270">
    <w:abstractNumId w:val="6"/>
  </w:num>
  <w:num w:numId="26" w16cid:durableId="166094877">
    <w:abstractNumId w:val="14"/>
  </w:num>
  <w:num w:numId="27" w16cid:durableId="1901018834">
    <w:abstractNumId w:val="15"/>
  </w:num>
  <w:num w:numId="28" w16cid:durableId="495459461">
    <w:abstractNumId w:val="22"/>
  </w:num>
  <w:num w:numId="29" w16cid:durableId="62216199">
    <w:abstractNumId w:val="7"/>
  </w:num>
  <w:num w:numId="30" w16cid:durableId="274943395">
    <w:abstractNumId w:val="12"/>
  </w:num>
  <w:num w:numId="31" w16cid:durableId="1949658056">
    <w:abstractNumId w:val="1"/>
  </w:num>
  <w:num w:numId="32" w16cid:durableId="1185561621">
    <w:abstractNumId w:val="18"/>
  </w:num>
  <w:num w:numId="33" w16cid:durableId="2042394298">
    <w:abstractNumId w:val="4"/>
  </w:num>
  <w:num w:numId="34" w16cid:durableId="1719745996">
    <w:abstractNumId w:val="8"/>
  </w:num>
  <w:num w:numId="35" w16cid:durableId="1977682832">
    <w:abstractNumId w:val="32"/>
  </w:num>
  <w:num w:numId="36" w16cid:durableId="1847671539">
    <w:abstractNumId w:val="20"/>
  </w:num>
  <w:num w:numId="37" w16cid:durableId="764109626">
    <w:abstractNumId w:val="33"/>
  </w:num>
  <w:num w:numId="38" w16cid:durableId="1509247700">
    <w:abstractNumId w:val="25"/>
  </w:num>
  <w:num w:numId="39" w16cid:durableId="427236230">
    <w:abstractNumId w:val="0"/>
  </w:num>
  <w:num w:numId="40" w16cid:durableId="1998992772">
    <w:abstractNumId w:val="31"/>
  </w:num>
  <w:num w:numId="41" w16cid:durableId="884295860">
    <w:abstractNumId w:val="17"/>
  </w:num>
  <w:num w:numId="42" w16cid:durableId="1756239591">
    <w:abstractNumId w:val="2"/>
  </w:num>
  <w:num w:numId="43" w16cid:durableId="709456332">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27"/>
    <w:rsid w:val="00002EAA"/>
    <w:rsid w:val="00003EC6"/>
    <w:rsid w:val="00005148"/>
    <w:rsid w:val="00005C19"/>
    <w:rsid w:val="00012AF6"/>
    <w:rsid w:val="00013B72"/>
    <w:rsid w:val="00015102"/>
    <w:rsid w:val="00015812"/>
    <w:rsid w:val="00017CF4"/>
    <w:rsid w:val="00017FE4"/>
    <w:rsid w:val="00020084"/>
    <w:rsid w:val="000219FE"/>
    <w:rsid w:val="00021DB0"/>
    <w:rsid w:val="00022590"/>
    <w:rsid w:val="00022B5F"/>
    <w:rsid w:val="0002642D"/>
    <w:rsid w:val="00030563"/>
    <w:rsid w:val="00030CEB"/>
    <w:rsid w:val="00031464"/>
    <w:rsid w:val="00031763"/>
    <w:rsid w:val="00031A1D"/>
    <w:rsid w:val="00031D23"/>
    <w:rsid w:val="00033070"/>
    <w:rsid w:val="00033E7A"/>
    <w:rsid w:val="00034379"/>
    <w:rsid w:val="00036B68"/>
    <w:rsid w:val="00036B9E"/>
    <w:rsid w:val="00037EFE"/>
    <w:rsid w:val="0004186D"/>
    <w:rsid w:val="00047431"/>
    <w:rsid w:val="00047B8B"/>
    <w:rsid w:val="0005225A"/>
    <w:rsid w:val="000554A8"/>
    <w:rsid w:val="0005794A"/>
    <w:rsid w:val="0006230E"/>
    <w:rsid w:val="00063E98"/>
    <w:rsid w:val="000650EA"/>
    <w:rsid w:val="00070467"/>
    <w:rsid w:val="00081C67"/>
    <w:rsid w:val="00086E70"/>
    <w:rsid w:val="00091CFD"/>
    <w:rsid w:val="00093570"/>
    <w:rsid w:val="00093736"/>
    <w:rsid w:val="0009419A"/>
    <w:rsid w:val="00095993"/>
    <w:rsid w:val="00096821"/>
    <w:rsid w:val="00097CFF"/>
    <w:rsid w:val="000A2C13"/>
    <w:rsid w:val="000A2D91"/>
    <w:rsid w:val="000A4045"/>
    <w:rsid w:val="000A44BB"/>
    <w:rsid w:val="000A6C1C"/>
    <w:rsid w:val="000A7432"/>
    <w:rsid w:val="000B129A"/>
    <w:rsid w:val="000B32E0"/>
    <w:rsid w:val="000B4A0C"/>
    <w:rsid w:val="000C0B49"/>
    <w:rsid w:val="000C1221"/>
    <w:rsid w:val="000C2E86"/>
    <w:rsid w:val="000C3220"/>
    <w:rsid w:val="000C4B8A"/>
    <w:rsid w:val="000C7747"/>
    <w:rsid w:val="000D40F2"/>
    <w:rsid w:val="000D46E9"/>
    <w:rsid w:val="000D5435"/>
    <w:rsid w:val="000D582A"/>
    <w:rsid w:val="000E06A8"/>
    <w:rsid w:val="000E0B03"/>
    <w:rsid w:val="000E6899"/>
    <w:rsid w:val="000E6F01"/>
    <w:rsid w:val="000F184C"/>
    <w:rsid w:val="000F1F7F"/>
    <w:rsid w:val="000F31E4"/>
    <w:rsid w:val="000F31FB"/>
    <w:rsid w:val="000F5CBF"/>
    <w:rsid w:val="000F6127"/>
    <w:rsid w:val="000F71DB"/>
    <w:rsid w:val="00100690"/>
    <w:rsid w:val="00104468"/>
    <w:rsid w:val="00104706"/>
    <w:rsid w:val="001102E6"/>
    <w:rsid w:val="00110F18"/>
    <w:rsid w:val="001213A0"/>
    <w:rsid w:val="001230AF"/>
    <w:rsid w:val="00123526"/>
    <w:rsid w:val="001239D3"/>
    <w:rsid w:val="00123A6C"/>
    <w:rsid w:val="00123FF8"/>
    <w:rsid w:val="001244C2"/>
    <w:rsid w:val="00125D0B"/>
    <w:rsid w:val="00130CCE"/>
    <w:rsid w:val="001317A6"/>
    <w:rsid w:val="00132470"/>
    <w:rsid w:val="00134BBC"/>
    <w:rsid w:val="001422DB"/>
    <w:rsid w:val="001508A8"/>
    <w:rsid w:val="00151836"/>
    <w:rsid w:val="0015621E"/>
    <w:rsid w:val="00160003"/>
    <w:rsid w:val="00160541"/>
    <w:rsid w:val="0016365F"/>
    <w:rsid w:val="00172560"/>
    <w:rsid w:val="00174074"/>
    <w:rsid w:val="00176086"/>
    <w:rsid w:val="00176811"/>
    <w:rsid w:val="001800F1"/>
    <w:rsid w:val="0018132D"/>
    <w:rsid w:val="001828CA"/>
    <w:rsid w:val="001833B7"/>
    <w:rsid w:val="00185777"/>
    <w:rsid w:val="00187B65"/>
    <w:rsid w:val="0019017E"/>
    <w:rsid w:val="001917B0"/>
    <w:rsid w:val="00192490"/>
    <w:rsid w:val="0019564F"/>
    <w:rsid w:val="00196886"/>
    <w:rsid w:val="0019789E"/>
    <w:rsid w:val="001A132E"/>
    <w:rsid w:val="001B0178"/>
    <w:rsid w:val="001B11DA"/>
    <w:rsid w:val="001B3A99"/>
    <w:rsid w:val="001B424B"/>
    <w:rsid w:val="001C0EFA"/>
    <w:rsid w:val="001C19F9"/>
    <w:rsid w:val="001C2D7B"/>
    <w:rsid w:val="001D007D"/>
    <w:rsid w:val="001D25AE"/>
    <w:rsid w:val="001D4C6A"/>
    <w:rsid w:val="001D54B1"/>
    <w:rsid w:val="001D7A4B"/>
    <w:rsid w:val="001E135F"/>
    <w:rsid w:val="001E307F"/>
    <w:rsid w:val="001E3EBE"/>
    <w:rsid w:val="001E5C33"/>
    <w:rsid w:val="001E701C"/>
    <w:rsid w:val="001F3CB9"/>
    <w:rsid w:val="001F5680"/>
    <w:rsid w:val="001F5D47"/>
    <w:rsid w:val="001F698E"/>
    <w:rsid w:val="001F7B33"/>
    <w:rsid w:val="00200E36"/>
    <w:rsid w:val="002021B8"/>
    <w:rsid w:val="00202F3F"/>
    <w:rsid w:val="0020323A"/>
    <w:rsid w:val="00204F25"/>
    <w:rsid w:val="0020575F"/>
    <w:rsid w:val="002060F0"/>
    <w:rsid w:val="00206839"/>
    <w:rsid w:val="002103B1"/>
    <w:rsid w:val="00210FD9"/>
    <w:rsid w:val="00213892"/>
    <w:rsid w:val="00214C82"/>
    <w:rsid w:val="00223291"/>
    <w:rsid w:val="002238D9"/>
    <w:rsid w:val="00225FBD"/>
    <w:rsid w:val="00227ACD"/>
    <w:rsid w:val="0023226B"/>
    <w:rsid w:val="0023271A"/>
    <w:rsid w:val="00232CBC"/>
    <w:rsid w:val="0023352E"/>
    <w:rsid w:val="00235459"/>
    <w:rsid w:val="00236F27"/>
    <w:rsid w:val="00243F3F"/>
    <w:rsid w:val="00246D92"/>
    <w:rsid w:val="00250731"/>
    <w:rsid w:val="00254864"/>
    <w:rsid w:val="002552A0"/>
    <w:rsid w:val="002621AA"/>
    <w:rsid w:val="002623DE"/>
    <w:rsid w:val="00263D82"/>
    <w:rsid w:val="00266012"/>
    <w:rsid w:val="0027028C"/>
    <w:rsid w:val="002704AC"/>
    <w:rsid w:val="00271A36"/>
    <w:rsid w:val="00272747"/>
    <w:rsid w:val="00273130"/>
    <w:rsid w:val="002753B1"/>
    <w:rsid w:val="00276008"/>
    <w:rsid w:val="0028291A"/>
    <w:rsid w:val="00282C71"/>
    <w:rsid w:val="00283827"/>
    <w:rsid w:val="00292B3D"/>
    <w:rsid w:val="002A2C89"/>
    <w:rsid w:val="002A2FE6"/>
    <w:rsid w:val="002A3971"/>
    <w:rsid w:val="002A4A89"/>
    <w:rsid w:val="002A53CB"/>
    <w:rsid w:val="002B32A9"/>
    <w:rsid w:val="002B756C"/>
    <w:rsid w:val="002C02B1"/>
    <w:rsid w:val="002C2357"/>
    <w:rsid w:val="002D1E20"/>
    <w:rsid w:val="002D277C"/>
    <w:rsid w:val="002D3D19"/>
    <w:rsid w:val="002D4727"/>
    <w:rsid w:val="002D5C10"/>
    <w:rsid w:val="002E2781"/>
    <w:rsid w:val="002E27D2"/>
    <w:rsid w:val="002E3328"/>
    <w:rsid w:val="002E4A45"/>
    <w:rsid w:val="002F05B0"/>
    <w:rsid w:val="002F08E8"/>
    <w:rsid w:val="002F11BD"/>
    <w:rsid w:val="002F2481"/>
    <w:rsid w:val="002F3901"/>
    <w:rsid w:val="002F4521"/>
    <w:rsid w:val="00300374"/>
    <w:rsid w:val="003018CB"/>
    <w:rsid w:val="00305383"/>
    <w:rsid w:val="0031189D"/>
    <w:rsid w:val="0031219B"/>
    <w:rsid w:val="003245B1"/>
    <w:rsid w:val="00327517"/>
    <w:rsid w:val="003277E9"/>
    <w:rsid w:val="00331ADD"/>
    <w:rsid w:val="003325FC"/>
    <w:rsid w:val="00341438"/>
    <w:rsid w:val="003422FC"/>
    <w:rsid w:val="00350C2E"/>
    <w:rsid w:val="003511B9"/>
    <w:rsid w:val="00355E5A"/>
    <w:rsid w:val="00357EEC"/>
    <w:rsid w:val="003624BD"/>
    <w:rsid w:val="00362597"/>
    <w:rsid w:val="00364ECD"/>
    <w:rsid w:val="0036504A"/>
    <w:rsid w:val="00365FC7"/>
    <w:rsid w:val="003666BD"/>
    <w:rsid w:val="00371DB6"/>
    <w:rsid w:val="003724E2"/>
    <w:rsid w:val="00372602"/>
    <w:rsid w:val="00374B17"/>
    <w:rsid w:val="00375428"/>
    <w:rsid w:val="003804CF"/>
    <w:rsid w:val="0038162C"/>
    <w:rsid w:val="00382264"/>
    <w:rsid w:val="00384153"/>
    <w:rsid w:val="00384EC5"/>
    <w:rsid w:val="00385236"/>
    <w:rsid w:val="003960DD"/>
    <w:rsid w:val="003A064A"/>
    <w:rsid w:val="003A186E"/>
    <w:rsid w:val="003A7605"/>
    <w:rsid w:val="003B0E6F"/>
    <w:rsid w:val="003B2294"/>
    <w:rsid w:val="003B419D"/>
    <w:rsid w:val="003B6C41"/>
    <w:rsid w:val="003B73F6"/>
    <w:rsid w:val="003C02F0"/>
    <w:rsid w:val="003C08F5"/>
    <w:rsid w:val="003C10D7"/>
    <w:rsid w:val="003C2272"/>
    <w:rsid w:val="003C231B"/>
    <w:rsid w:val="003C4996"/>
    <w:rsid w:val="003C737C"/>
    <w:rsid w:val="003D054E"/>
    <w:rsid w:val="003D3625"/>
    <w:rsid w:val="003D3730"/>
    <w:rsid w:val="003D7E0E"/>
    <w:rsid w:val="003E4DA9"/>
    <w:rsid w:val="003E5A5D"/>
    <w:rsid w:val="003E6D3F"/>
    <w:rsid w:val="003E70E0"/>
    <w:rsid w:val="003F5782"/>
    <w:rsid w:val="003F58EB"/>
    <w:rsid w:val="003F5B35"/>
    <w:rsid w:val="003F75DC"/>
    <w:rsid w:val="0040198C"/>
    <w:rsid w:val="004033B8"/>
    <w:rsid w:val="00403919"/>
    <w:rsid w:val="00403FF0"/>
    <w:rsid w:val="004046AD"/>
    <w:rsid w:val="00405754"/>
    <w:rsid w:val="00406EE8"/>
    <w:rsid w:val="00410B4D"/>
    <w:rsid w:val="00410B9E"/>
    <w:rsid w:val="00412A27"/>
    <w:rsid w:val="00422EA8"/>
    <w:rsid w:val="004230C4"/>
    <w:rsid w:val="0042512A"/>
    <w:rsid w:val="0042656E"/>
    <w:rsid w:val="0043664A"/>
    <w:rsid w:val="00436DAF"/>
    <w:rsid w:val="00445C49"/>
    <w:rsid w:val="004502B7"/>
    <w:rsid w:val="004522D9"/>
    <w:rsid w:val="00456E6F"/>
    <w:rsid w:val="00461313"/>
    <w:rsid w:val="0046193A"/>
    <w:rsid w:val="00462718"/>
    <w:rsid w:val="00464B50"/>
    <w:rsid w:val="004667C5"/>
    <w:rsid w:val="00471168"/>
    <w:rsid w:val="0047172E"/>
    <w:rsid w:val="00471C28"/>
    <w:rsid w:val="00474B48"/>
    <w:rsid w:val="0047564D"/>
    <w:rsid w:val="004771F2"/>
    <w:rsid w:val="004807D2"/>
    <w:rsid w:val="004843AA"/>
    <w:rsid w:val="004863B1"/>
    <w:rsid w:val="00487471"/>
    <w:rsid w:val="00491D2C"/>
    <w:rsid w:val="004936F1"/>
    <w:rsid w:val="00494906"/>
    <w:rsid w:val="00495140"/>
    <w:rsid w:val="0049620B"/>
    <w:rsid w:val="00496242"/>
    <w:rsid w:val="00496522"/>
    <w:rsid w:val="0049761B"/>
    <w:rsid w:val="00497AFB"/>
    <w:rsid w:val="004A086D"/>
    <w:rsid w:val="004A14A0"/>
    <w:rsid w:val="004A2525"/>
    <w:rsid w:val="004A3721"/>
    <w:rsid w:val="004B1053"/>
    <w:rsid w:val="004B206B"/>
    <w:rsid w:val="004B2308"/>
    <w:rsid w:val="004B2E9A"/>
    <w:rsid w:val="004B4107"/>
    <w:rsid w:val="004B4645"/>
    <w:rsid w:val="004C00A6"/>
    <w:rsid w:val="004C0418"/>
    <w:rsid w:val="004C0B60"/>
    <w:rsid w:val="004C161E"/>
    <w:rsid w:val="004C2073"/>
    <w:rsid w:val="004C442E"/>
    <w:rsid w:val="004D090E"/>
    <w:rsid w:val="004D39F3"/>
    <w:rsid w:val="004D57D1"/>
    <w:rsid w:val="004D784D"/>
    <w:rsid w:val="004D7A1C"/>
    <w:rsid w:val="004E2C58"/>
    <w:rsid w:val="004E2EDB"/>
    <w:rsid w:val="004E32E3"/>
    <w:rsid w:val="004E7197"/>
    <w:rsid w:val="004F219B"/>
    <w:rsid w:val="004F2F79"/>
    <w:rsid w:val="004F3B83"/>
    <w:rsid w:val="004F400D"/>
    <w:rsid w:val="004F40DE"/>
    <w:rsid w:val="004F4EFE"/>
    <w:rsid w:val="004F672D"/>
    <w:rsid w:val="004F72BE"/>
    <w:rsid w:val="0050092C"/>
    <w:rsid w:val="005022FC"/>
    <w:rsid w:val="00503672"/>
    <w:rsid w:val="0050759D"/>
    <w:rsid w:val="00507BBD"/>
    <w:rsid w:val="005104C1"/>
    <w:rsid w:val="005149E8"/>
    <w:rsid w:val="005253A3"/>
    <w:rsid w:val="005253B1"/>
    <w:rsid w:val="00527204"/>
    <w:rsid w:val="00531977"/>
    <w:rsid w:val="0053349D"/>
    <w:rsid w:val="00534D31"/>
    <w:rsid w:val="00537478"/>
    <w:rsid w:val="0053761D"/>
    <w:rsid w:val="005417FD"/>
    <w:rsid w:val="00541926"/>
    <w:rsid w:val="005425C0"/>
    <w:rsid w:val="00546ED3"/>
    <w:rsid w:val="0055135D"/>
    <w:rsid w:val="00553853"/>
    <w:rsid w:val="00553E12"/>
    <w:rsid w:val="005625E1"/>
    <w:rsid w:val="00562BF9"/>
    <w:rsid w:val="005640D8"/>
    <w:rsid w:val="00565667"/>
    <w:rsid w:val="0056569D"/>
    <w:rsid w:val="005678EF"/>
    <w:rsid w:val="00573E78"/>
    <w:rsid w:val="005758D8"/>
    <w:rsid w:val="00575AF9"/>
    <w:rsid w:val="00575D08"/>
    <w:rsid w:val="00576BE4"/>
    <w:rsid w:val="00582DC3"/>
    <w:rsid w:val="00585022"/>
    <w:rsid w:val="005853C9"/>
    <w:rsid w:val="00586AC2"/>
    <w:rsid w:val="00586F72"/>
    <w:rsid w:val="0058727B"/>
    <w:rsid w:val="005905A0"/>
    <w:rsid w:val="00590F30"/>
    <w:rsid w:val="00593793"/>
    <w:rsid w:val="005940BF"/>
    <w:rsid w:val="0059416F"/>
    <w:rsid w:val="005965FA"/>
    <w:rsid w:val="005B21E5"/>
    <w:rsid w:val="005B276B"/>
    <w:rsid w:val="005B35FC"/>
    <w:rsid w:val="005B43DC"/>
    <w:rsid w:val="005B6D22"/>
    <w:rsid w:val="005B7F98"/>
    <w:rsid w:val="005C2DC5"/>
    <w:rsid w:val="005C5283"/>
    <w:rsid w:val="005C73C2"/>
    <w:rsid w:val="005D0D5D"/>
    <w:rsid w:val="005D49EC"/>
    <w:rsid w:val="005D60F9"/>
    <w:rsid w:val="005D6305"/>
    <w:rsid w:val="005E516F"/>
    <w:rsid w:val="005E741C"/>
    <w:rsid w:val="005F0565"/>
    <w:rsid w:val="005F2F4B"/>
    <w:rsid w:val="005F3FA3"/>
    <w:rsid w:val="0060369A"/>
    <w:rsid w:val="00603750"/>
    <w:rsid w:val="006046DB"/>
    <w:rsid w:val="00606690"/>
    <w:rsid w:val="00611235"/>
    <w:rsid w:val="00612D45"/>
    <w:rsid w:val="00612E46"/>
    <w:rsid w:val="00613150"/>
    <w:rsid w:val="00613481"/>
    <w:rsid w:val="006152CF"/>
    <w:rsid w:val="006152FF"/>
    <w:rsid w:val="00617208"/>
    <w:rsid w:val="006246E4"/>
    <w:rsid w:val="00624899"/>
    <w:rsid w:val="00624E5B"/>
    <w:rsid w:val="0062577F"/>
    <w:rsid w:val="00626D60"/>
    <w:rsid w:val="0062716F"/>
    <w:rsid w:val="0063031C"/>
    <w:rsid w:val="00631624"/>
    <w:rsid w:val="00631882"/>
    <w:rsid w:val="00637739"/>
    <w:rsid w:val="00637C8C"/>
    <w:rsid w:val="006405A1"/>
    <w:rsid w:val="00641669"/>
    <w:rsid w:val="0065115A"/>
    <w:rsid w:val="006514B0"/>
    <w:rsid w:val="0065499A"/>
    <w:rsid w:val="00660FF8"/>
    <w:rsid w:val="00663CEA"/>
    <w:rsid w:val="00665645"/>
    <w:rsid w:val="00666EF1"/>
    <w:rsid w:val="0067417C"/>
    <w:rsid w:val="006748AE"/>
    <w:rsid w:val="00676B78"/>
    <w:rsid w:val="006771D4"/>
    <w:rsid w:val="006810C5"/>
    <w:rsid w:val="006821C3"/>
    <w:rsid w:val="006827D7"/>
    <w:rsid w:val="00682EC1"/>
    <w:rsid w:val="00683673"/>
    <w:rsid w:val="0068614F"/>
    <w:rsid w:val="006863B7"/>
    <w:rsid w:val="00686C19"/>
    <w:rsid w:val="006877D9"/>
    <w:rsid w:val="00687E88"/>
    <w:rsid w:val="00691094"/>
    <w:rsid w:val="00692660"/>
    <w:rsid w:val="006937F0"/>
    <w:rsid w:val="0069456C"/>
    <w:rsid w:val="006A1E9C"/>
    <w:rsid w:val="006A2943"/>
    <w:rsid w:val="006A5757"/>
    <w:rsid w:val="006B025B"/>
    <w:rsid w:val="006B5EBC"/>
    <w:rsid w:val="006C3F23"/>
    <w:rsid w:val="006C4BB1"/>
    <w:rsid w:val="006C74C4"/>
    <w:rsid w:val="006D111F"/>
    <w:rsid w:val="006D268B"/>
    <w:rsid w:val="006D3C98"/>
    <w:rsid w:val="006D790C"/>
    <w:rsid w:val="006E3D52"/>
    <w:rsid w:val="006E3E84"/>
    <w:rsid w:val="006E7301"/>
    <w:rsid w:val="006E79B1"/>
    <w:rsid w:val="006F070D"/>
    <w:rsid w:val="006F0E05"/>
    <w:rsid w:val="006F476A"/>
    <w:rsid w:val="006F4D26"/>
    <w:rsid w:val="006F63D1"/>
    <w:rsid w:val="006F6DDD"/>
    <w:rsid w:val="006F7393"/>
    <w:rsid w:val="007101BD"/>
    <w:rsid w:val="00710415"/>
    <w:rsid w:val="007116B8"/>
    <w:rsid w:val="00711E78"/>
    <w:rsid w:val="007135CA"/>
    <w:rsid w:val="007137EE"/>
    <w:rsid w:val="00716C86"/>
    <w:rsid w:val="00720EFB"/>
    <w:rsid w:val="00722A4F"/>
    <w:rsid w:val="00726713"/>
    <w:rsid w:val="007328B6"/>
    <w:rsid w:val="00732B95"/>
    <w:rsid w:val="007338C6"/>
    <w:rsid w:val="00733FC0"/>
    <w:rsid w:val="00735383"/>
    <w:rsid w:val="00735D12"/>
    <w:rsid w:val="0073651E"/>
    <w:rsid w:val="00736C28"/>
    <w:rsid w:val="00737D8E"/>
    <w:rsid w:val="007406E3"/>
    <w:rsid w:val="00742313"/>
    <w:rsid w:val="00747C2B"/>
    <w:rsid w:val="00752CA4"/>
    <w:rsid w:val="00753A8F"/>
    <w:rsid w:val="00760456"/>
    <w:rsid w:val="00760F5B"/>
    <w:rsid w:val="0076127A"/>
    <w:rsid w:val="007632E5"/>
    <w:rsid w:val="0076396B"/>
    <w:rsid w:val="007662AF"/>
    <w:rsid w:val="0076647F"/>
    <w:rsid w:val="00766EBF"/>
    <w:rsid w:val="00767090"/>
    <w:rsid w:val="00770632"/>
    <w:rsid w:val="007713D0"/>
    <w:rsid w:val="00771A37"/>
    <w:rsid w:val="00772A53"/>
    <w:rsid w:val="0078053C"/>
    <w:rsid w:val="007819C8"/>
    <w:rsid w:val="007828BC"/>
    <w:rsid w:val="00783BFE"/>
    <w:rsid w:val="00784208"/>
    <w:rsid w:val="007902FC"/>
    <w:rsid w:val="0079123A"/>
    <w:rsid w:val="00794BC3"/>
    <w:rsid w:val="007A0F10"/>
    <w:rsid w:val="007A473A"/>
    <w:rsid w:val="007A4E7E"/>
    <w:rsid w:val="007A577F"/>
    <w:rsid w:val="007A72AC"/>
    <w:rsid w:val="007B3902"/>
    <w:rsid w:val="007B748A"/>
    <w:rsid w:val="007C2187"/>
    <w:rsid w:val="007C2233"/>
    <w:rsid w:val="007C2C9D"/>
    <w:rsid w:val="007C3262"/>
    <w:rsid w:val="007C709E"/>
    <w:rsid w:val="007C7E63"/>
    <w:rsid w:val="007D388F"/>
    <w:rsid w:val="007E15BD"/>
    <w:rsid w:val="007E1D09"/>
    <w:rsid w:val="007E3750"/>
    <w:rsid w:val="007E7723"/>
    <w:rsid w:val="007E7B7A"/>
    <w:rsid w:val="007E7D03"/>
    <w:rsid w:val="007F01C6"/>
    <w:rsid w:val="007F0439"/>
    <w:rsid w:val="007F0747"/>
    <w:rsid w:val="007F07D8"/>
    <w:rsid w:val="007F3AA7"/>
    <w:rsid w:val="007F40D9"/>
    <w:rsid w:val="0080279B"/>
    <w:rsid w:val="00802CAE"/>
    <w:rsid w:val="00802D4E"/>
    <w:rsid w:val="00806453"/>
    <w:rsid w:val="00822225"/>
    <w:rsid w:val="00824525"/>
    <w:rsid w:val="008279D7"/>
    <w:rsid w:val="00827E55"/>
    <w:rsid w:val="00830DD6"/>
    <w:rsid w:val="00835980"/>
    <w:rsid w:val="008366D3"/>
    <w:rsid w:val="00840EC5"/>
    <w:rsid w:val="008413C6"/>
    <w:rsid w:val="008414B3"/>
    <w:rsid w:val="0084228D"/>
    <w:rsid w:val="008459F2"/>
    <w:rsid w:val="00845B67"/>
    <w:rsid w:val="00853C14"/>
    <w:rsid w:val="00854DE0"/>
    <w:rsid w:val="00856A7C"/>
    <w:rsid w:val="00857CA9"/>
    <w:rsid w:val="00861C54"/>
    <w:rsid w:val="00861D2E"/>
    <w:rsid w:val="00866E4C"/>
    <w:rsid w:val="008715E5"/>
    <w:rsid w:val="008758A6"/>
    <w:rsid w:val="0087791C"/>
    <w:rsid w:val="00882496"/>
    <w:rsid w:val="00883E6B"/>
    <w:rsid w:val="0088539A"/>
    <w:rsid w:val="00891FB7"/>
    <w:rsid w:val="00894529"/>
    <w:rsid w:val="008946AB"/>
    <w:rsid w:val="0089563E"/>
    <w:rsid w:val="008957D1"/>
    <w:rsid w:val="008962A0"/>
    <w:rsid w:val="008A2914"/>
    <w:rsid w:val="008A2F76"/>
    <w:rsid w:val="008A531D"/>
    <w:rsid w:val="008A5A93"/>
    <w:rsid w:val="008A6E28"/>
    <w:rsid w:val="008B1E96"/>
    <w:rsid w:val="008B3D87"/>
    <w:rsid w:val="008B4662"/>
    <w:rsid w:val="008B5539"/>
    <w:rsid w:val="008B6C11"/>
    <w:rsid w:val="008C6DF3"/>
    <w:rsid w:val="008C77AC"/>
    <w:rsid w:val="008D6394"/>
    <w:rsid w:val="008E14F1"/>
    <w:rsid w:val="008E495D"/>
    <w:rsid w:val="008F0A63"/>
    <w:rsid w:val="008F10BE"/>
    <w:rsid w:val="008F65D7"/>
    <w:rsid w:val="008F6ABD"/>
    <w:rsid w:val="009001A7"/>
    <w:rsid w:val="00901701"/>
    <w:rsid w:val="0090530F"/>
    <w:rsid w:val="00906A6C"/>
    <w:rsid w:val="00907FF8"/>
    <w:rsid w:val="009105E7"/>
    <w:rsid w:val="009115FE"/>
    <w:rsid w:val="00911831"/>
    <w:rsid w:val="00914315"/>
    <w:rsid w:val="009147BB"/>
    <w:rsid w:val="009208A7"/>
    <w:rsid w:val="00921E8C"/>
    <w:rsid w:val="00922C1A"/>
    <w:rsid w:val="00923F88"/>
    <w:rsid w:val="009302F6"/>
    <w:rsid w:val="00931311"/>
    <w:rsid w:val="00931AB7"/>
    <w:rsid w:val="009325B8"/>
    <w:rsid w:val="00932D41"/>
    <w:rsid w:val="009333C7"/>
    <w:rsid w:val="00936519"/>
    <w:rsid w:val="00937B28"/>
    <w:rsid w:val="00937ECE"/>
    <w:rsid w:val="00940CFC"/>
    <w:rsid w:val="00940F63"/>
    <w:rsid w:val="009438DB"/>
    <w:rsid w:val="00944A45"/>
    <w:rsid w:val="00951602"/>
    <w:rsid w:val="0095245D"/>
    <w:rsid w:val="00952FE8"/>
    <w:rsid w:val="00953C00"/>
    <w:rsid w:val="00957266"/>
    <w:rsid w:val="00960434"/>
    <w:rsid w:val="00963475"/>
    <w:rsid w:val="009654ED"/>
    <w:rsid w:val="00967735"/>
    <w:rsid w:val="00967DEC"/>
    <w:rsid w:val="00972477"/>
    <w:rsid w:val="00973AE2"/>
    <w:rsid w:val="009742F4"/>
    <w:rsid w:val="009756F1"/>
    <w:rsid w:val="0097725A"/>
    <w:rsid w:val="009778D7"/>
    <w:rsid w:val="00981002"/>
    <w:rsid w:val="009844C5"/>
    <w:rsid w:val="009860F6"/>
    <w:rsid w:val="00986A05"/>
    <w:rsid w:val="009913FD"/>
    <w:rsid w:val="009948CB"/>
    <w:rsid w:val="00995B4F"/>
    <w:rsid w:val="009A11FF"/>
    <w:rsid w:val="009A1FF7"/>
    <w:rsid w:val="009A21BE"/>
    <w:rsid w:val="009A2EE8"/>
    <w:rsid w:val="009A30DE"/>
    <w:rsid w:val="009A4CA9"/>
    <w:rsid w:val="009B1E52"/>
    <w:rsid w:val="009B1FAB"/>
    <w:rsid w:val="009B2E37"/>
    <w:rsid w:val="009B2F80"/>
    <w:rsid w:val="009B4A83"/>
    <w:rsid w:val="009B5B84"/>
    <w:rsid w:val="009B5C8E"/>
    <w:rsid w:val="009B65F3"/>
    <w:rsid w:val="009C0550"/>
    <w:rsid w:val="009C0879"/>
    <w:rsid w:val="009C1BF8"/>
    <w:rsid w:val="009C215C"/>
    <w:rsid w:val="009C3A6E"/>
    <w:rsid w:val="009C5782"/>
    <w:rsid w:val="009D1993"/>
    <w:rsid w:val="009D5869"/>
    <w:rsid w:val="009D62C7"/>
    <w:rsid w:val="009D63EE"/>
    <w:rsid w:val="009D78E7"/>
    <w:rsid w:val="009E00FC"/>
    <w:rsid w:val="009E7A3D"/>
    <w:rsid w:val="009F01D0"/>
    <w:rsid w:val="009F09D5"/>
    <w:rsid w:val="009F3234"/>
    <w:rsid w:val="009F5ADC"/>
    <w:rsid w:val="009F7BF7"/>
    <w:rsid w:val="00A035A9"/>
    <w:rsid w:val="00A05DBD"/>
    <w:rsid w:val="00A10951"/>
    <w:rsid w:val="00A10B69"/>
    <w:rsid w:val="00A127D0"/>
    <w:rsid w:val="00A179DF"/>
    <w:rsid w:val="00A222FC"/>
    <w:rsid w:val="00A246E0"/>
    <w:rsid w:val="00A25440"/>
    <w:rsid w:val="00A317A2"/>
    <w:rsid w:val="00A34A58"/>
    <w:rsid w:val="00A37B98"/>
    <w:rsid w:val="00A50326"/>
    <w:rsid w:val="00A557C7"/>
    <w:rsid w:val="00A55837"/>
    <w:rsid w:val="00A56C9B"/>
    <w:rsid w:val="00A61593"/>
    <w:rsid w:val="00A62A02"/>
    <w:rsid w:val="00A62D18"/>
    <w:rsid w:val="00A6372B"/>
    <w:rsid w:val="00A67BDF"/>
    <w:rsid w:val="00A75236"/>
    <w:rsid w:val="00A754EC"/>
    <w:rsid w:val="00A827BF"/>
    <w:rsid w:val="00A84A22"/>
    <w:rsid w:val="00A87953"/>
    <w:rsid w:val="00A92781"/>
    <w:rsid w:val="00A930F6"/>
    <w:rsid w:val="00A9389C"/>
    <w:rsid w:val="00A93948"/>
    <w:rsid w:val="00A97491"/>
    <w:rsid w:val="00AA10CA"/>
    <w:rsid w:val="00AA52D3"/>
    <w:rsid w:val="00AB09AB"/>
    <w:rsid w:val="00AB198A"/>
    <w:rsid w:val="00AB6F3B"/>
    <w:rsid w:val="00AB6F5F"/>
    <w:rsid w:val="00AB7D29"/>
    <w:rsid w:val="00AC1EC2"/>
    <w:rsid w:val="00AC21EC"/>
    <w:rsid w:val="00AC2BFA"/>
    <w:rsid w:val="00AC433D"/>
    <w:rsid w:val="00AC550F"/>
    <w:rsid w:val="00AD3413"/>
    <w:rsid w:val="00AD431E"/>
    <w:rsid w:val="00AD43B7"/>
    <w:rsid w:val="00AD4CC5"/>
    <w:rsid w:val="00AD5D4A"/>
    <w:rsid w:val="00AE00FC"/>
    <w:rsid w:val="00AE1574"/>
    <w:rsid w:val="00AE2F77"/>
    <w:rsid w:val="00AE3E6B"/>
    <w:rsid w:val="00AE4DCD"/>
    <w:rsid w:val="00AE53FE"/>
    <w:rsid w:val="00AF1E70"/>
    <w:rsid w:val="00AF710B"/>
    <w:rsid w:val="00B0569C"/>
    <w:rsid w:val="00B07822"/>
    <w:rsid w:val="00B07EC9"/>
    <w:rsid w:val="00B110DB"/>
    <w:rsid w:val="00B1237E"/>
    <w:rsid w:val="00B16653"/>
    <w:rsid w:val="00B208B5"/>
    <w:rsid w:val="00B21DA5"/>
    <w:rsid w:val="00B31085"/>
    <w:rsid w:val="00B345EF"/>
    <w:rsid w:val="00B35BA6"/>
    <w:rsid w:val="00B36B7E"/>
    <w:rsid w:val="00B36E9E"/>
    <w:rsid w:val="00B37AA3"/>
    <w:rsid w:val="00B37E3F"/>
    <w:rsid w:val="00B40CAD"/>
    <w:rsid w:val="00B416EF"/>
    <w:rsid w:val="00B4185A"/>
    <w:rsid w:val="00B428DB"/>
    <w:rsid w:val="00B46C24"/>
    <w:rsid w:val="00B503B0"/>
    <w:rsid w:val="00B56075"/>
    <w:rsid w:val="00B564E0"/>
    <w:rsid w:val="00B63CB0"/>
    <w:rsid w:val="00B666BA"/>
    <w:rsid w:val="00B67973"/>
    <w:rsid w:val="00B67E90"/>
    <w:rsid w:val="00B72A35"/>
    <w:rsid w:val="00B7432E"/>
    <w:rsid w:val="00B74A78"/>
    <w:rsid w:val="00B76141"/>
    <w:rsid w:val="00B7734D"/>
    <w:rsid w:val="00B846B7"/>
    <w:rsid w:val="00B929D2"/>
    <w:rsid w:val="00B9731C"/>
    <w:rsid w:val="00BA53C8"/>
    <w:rsid w:val="00BB0578"/>
    <w:rsid w:val="00BB0C3E"/>
    <w:rsid w:val="00BB493F"/>
    <w:rsid w:val="00BC3F93"/>
    <w:rsid w:val="00BC4CBC"/>
    <w:rsid w:val="00BD38B0"/>
    <w:rsid w:val="00BD3B2F"/>
    <w:rsid w:val="00BE0020"/>
    <w:rsid w:val="00BE382A"/>
    <w:rsid w:val="00BE7A2F"/>
    <w:rsid w:val="00BF2585"/>
    <w:rsid w:val="00BF4284"/>
    <w:rsid w:val="00BF7506"/>
    <w:rsid w:val="00C029B0"/>
    <w:rsid w:val="00C041AF"/>
    <w:rsid w:val="00C12A18"/>
    <w:rsid w:val="00C14354"/>
    <w:rsid w:val="00C17001"/>
    <w:rsid w:val="00C251D1"/>
    <w:rsid w:val="00C252EC"/>
    <w:rsid w:val="00C26671"/>
    <w:rsid w:val="00C267C0"/>
    <w:rsid w:val="00C26DE0"/>
    <w:rsid w:val="00C27588"/>
    <w:rsid w:val="00C33524"/>
    <w:rsid w:val="00C34155"/>
    <w:rsid w:val="00C37908"/>
    <w:rsid w:val="00C379F3"/>
    <w:rsid w:val="00C40B31"/>
    <w:rsid w:val="00C41DF2"/>
    <w:rsid w:val="00C52D4E"/>
    <w:rsid w:val="00C53BD2"/>
    <w:rsid w:val="00C54924"/>
    <w:rsid w:val="00C57C77"/>
    <w:rsid w:val="00C6518F"/>
    <w:rsid w:val="00C65344"/>
    <w:rsid w:val="00C657EE"/>
    <w:rsid w:val="00C674DA"/>
    <w:rsid w:val="00C70004"/>
    <w:rsid w:val="00C71A5F"/>
    <w:rsid w:val="00C72249"/>
    <w:rsid w:val="00C73076"/>
    <w:rsid w:val="00C73125"/>
    <w:rsid w:val="00C73C3C"/>
    <w:rsid w:val="00C73C42"/>
    <w:rsid w:val="00C74A9B"/>
    <w:rsid w:val="00C74C8A"/>
    <w:rsid w:val="00C8014A"/>
    <w:rsid w:val="00C92533"/>
    <w:rsid w:val="00C92C1D"/>
    <w:rsid w:val="00C96369"/>
    <w:rsid w:val="00CA6F23"/>
    <w:rsid w:val="00CA7705"/>
    <w:rsid w:val="00CB1E75"/>
    <w:rsid w:val="00CB3A1B"/>
    <w:rsid w:val="00CB5C74"/>
    <w:rsid w:val="00CB73EA"/>
    <w:rsid w:val="00CC1D17"/>
    <w:rsid w:val="00CC1F4E"/>
    <w:rsid w:val="00CC2202"/>
    <w:rsid w:val="00CC236F"/>
    <w:rsid w:val="00CC3E0B"/>
    <w:rsid w:val="00CC4FAF"/>
    <w:rsid w:val="00CC6C22"/>
    <w:rsid w:val="00CD4F7D"/>
    <w:rsid w:val="00CE0A18"/>
    <w:rsid w:val="00CE10DE"/>
    <w:rsid w:val="00CE226D"/>
    <w:rsid w:val="00CE57FE"/>
    <w:rsid w:val="00CE6049"/>
    <w:rsid w:val="00CF05B1"/>
    <w:rsid w:val="00CF0AE1"/>
    <w:rsid w:val="00CF26E2"/>
    <w:rsid w:val="00CF3211"/>
    <w:rsid w:val="00CF4F95"/>
    <w:rsid w:val="00CF5C2F"/>
    <w:rsid w:val="00CF6457"/>
    <w:rsid w:val="00CF707D"/>
    <w:rsid w:val="00D00055"/>
    <w:rsid w:val="00D0068E"/>
    <w:rsid w:val="00D012B0"/>
    <w:rsid w:val="00D03DEB"/>
    <w:rsid w:val="00D044F3"/>
    <w:rsid w:val="00D0553B"/>
    <w:rsid w:val="00D13B9E"/>
    <w:rsid w:val="00D15DAF"/>
    <w:rsid w:val="00D171FC"/>
    <w:rsid w:val="00D17837"/>
    <w:rsid w:val="00D20C3E"/>
    <w:rsid w:val="00D21631"/>
    <w:rsid w:val="00D31C67"/>
    <w:rsid w:val="00D33517"/>
    <w:rsid w:val="00D337E3"/>
    <w:rsid w:val="00D3576B"/>
    <w:rsid w:val="00D40E23"/>
    <w:rsid w:val="00D513A7"/>
    <w:rsid w:val="00D5453D"/>
    <w:rsid w:val="00D573E6"/>
    <w:rsid w:val="00D7019F"/>
    <w:rsid w:val="00D71D6C"/>
    <w:rsid w:val="00D73653"/>
    <w:rsid w:val="00D740E5"/>
    <w:rsid w:val="00D74A80"/>
    <w:rsid w:val="00D76F55"/>
    <w:rsid w:val="00D836E5"/>
    <w:rsid w:val="00D84099"/>
    <w:rsid w:val="00D857B8"/>
    <w:rsid w:val="00D86DB9"/>
    <w:rsid w:val="00D876BD"/>
    <w:rsid w:val="00D9162A"/>
    <w:rsid w:val="00D9166F"/>
    <w:rsid w:val="00D96780"/>
    <w:rsid w:val="00DA0633"/>
    <w:rsid w:val="00DA1469"/>
    <w:rsid w:val="00DA47ED"/>
    <w:rsid w:val="00DB233B"/>
    <w:rsid w:val="00DB287C"/>
    <w:rsid w:val="00DB5B2C"/>
    <w:rsid w:val="00DB6651"/>
    <w:rsid w:val="00DB692F"/>
    <w:rsid w:val="00DB6FC0"/>
    <w:rsid w:val="00DC28FB"/>
    <w:rsid w:val="00DC3C2F"/>
    <w:rsid w:val="00DC4264"/>
    <w:rsid w:val="00DC6E41"/>
    <w:rsid w:val="00DC780D"/>
    <w:rsid w:val="00DD0B33"/>
    <w:rsid w:val="00DD60E0"/>
    <w:rsid w:val="00DD766B"/>
    <w:rsid w:val="00DE1739"/>
    <w:rsid w:val="00DE3321"/>
    <w:rsid w:val="00DE7946"/>
    <w:rsid w:val="00DF0256"/>
    <w:rsid w:val="00DF658B"/>
    <w:rsid w:val="00E00386"/>
    <w:rsid w:val="00E02DBA"/>
    <w:rsid w:val="00E0305C"/>
    <w:rsid w:val="00E03D25"/>
    <w:rsid w:val="00E053DF"/>
    <w:rsid w:val="00E05FB2"/>
    <w:rsid w:val="00E078A8"/>
    <w:rsid w:val="00E07B2A"/>
    <w:rsid w:val="00E11B72"/>
    <w:rsid w:val="00E14719"/>
    <w:rsid w:val="00E203C7"/>
    <w:rsid w:val="00E2063E"/>
    <w:rsid w:val="00E20E1D"/>
    <w:rsid w:val="00E22DBD"/>
    <w:rsid w:val="00E24D3C"/>
    <w:rsid w:val="00E26FD1"/>
    <w:rsid w:val="00E30305"/>
    <w:rsid w:val="00E30483"/>
    <w:rsid w:val="00E31C8F"/>
    <w:rsid w:val="00E33809"/>
    <w:rsid w:val="00E413A1"/>
    <w:rsid w:val="00E421DE"/>
    <w:rsid w:val="00E43137"/>
    <w:rsid w:val="00E543C2"/>
    <w:rsid w:val="00E546E2"/>
    <w:rsid w:val="00E547C1"/>
    <w:rsid w:val="00E60396"/>
    <w:rsid w:val="00E61A47"/>
    <w:rsid w:val="00E61F42"/>
    <w:rsid w:val="00E64BDA"/>
    <w:rsid w:val="00E66366"/>
    <w:rsid w:val="00E7244C"/>
    <w:rsid w:val="00E725C4"/>
    <w:rsid w:val="00E75723"/>
    <w:rsid w:val="00E75C3F"/>
    <w:rsid w:val="00E7605D"/>
    <w:rsid w:val="00E806C0"/>
    <w:rsid w:val="00E821B5"/>
    <w:rsid w:val="00E83A02"/>
    <w:rsid w:val="00E8484C"/>
    <w:rsid w:val="00E8520C"/>
    <w:rsid w:val="00E85363"/>
    <w:rsid w:val="00E86F00"/>
    <w:rsid w:val="00E937F3"/>
    <w:rsid w:val="00E95ACB"/>
    <w:rsid w:val="00EA312D"/>
    <w:rsid w:val="00EA403D"/>
    <w:rsid w:val="00EA40F9"/>
    <w:rsid w:val="00EA47E2"/>
    <w:rsid w:val="00EB17EF"/>
    <w:rsid w:val="00EB5B2E"/>
    <w:rsid w:val="00EB5FDD"/>
    <w:rsid w:val="00EB71DF"/>
    <w:rsid w:val="00EB7DE3"/>
    <w:rsid w:val="00EC2243"/>
    <w:rsid w:val="00EC2A31"/>
    <w:rsid w:val="00EC2A7C"/>
    <w:rsid w:val="00EC31C6"/>
    <w:rsid w:val="00EC4185"/>
    <w:rsid w:val="00EC5713"/>
    <w:rsid w:val="00EC7182"/>
    <w:rsid w:val="00ED2EB6"/>
    <w:rsid w:val="00EE1313"/>
    <w:rsid w:val="00EE1BAD"/>
    <w:rsid w:val="00EE2E73"/>
    <w:rsid w:val="00EE4BC2"/>
    <w:rsid w:val="00EE57E5"/>
    <w:rsid w:val="00EE6ABA"/>
    <w:rsid w:val="00EE74BC"/>
    <w:rsid w:val="00EE7A10"/>
    <w:rsid w:val="00EF69D7"/>
    <w:rsid w:val="00F045E9"/>
    <w:rsid w:val="00F05BF7"/>
    <w:rsid w:val="00F0658F"/>
    <w:rsid w:val="00F11D63"/>
    <w:rsid w:val="00F1599E"/>
    <w:rsid w:val="00F1654C"/>
    <w:rsid w:val="00F2117E"/>
    <w:rsid w:val="00F21A5F"/>
    <w:rsid w:val="00F25C39"/>
    <w:rsid w:val="00F316EA"/>
    <w:rsid w:val="00F34154"/>
    <w:rsid w:val="00F359B6"/>
    <w:rsid w:val="00F36AC7"/>
    <w:rsid w:val="00F4030C"/>
    <w:rsid w:val="00F428DC"/>
    <w:rsid w:val="00F4517F"/>
    <w:rsid w:val="00F507F3"/>
    <w:rsid w:val="00F54545"/>
    <w:rsid w:val="00F54ABE"/>
    <w:rsid w:val="00F61917"/>
    <w:rsid w:val="00F64025"/>
    <w:rsid w:val="00F640AB"/>
    <w:rsid w:val="00F66302"/>
    <w:rsid w:val="00F67CA5"/>
    <w:rsid w:val="00F75341"/>
    <w:rsid w:val="00F8143A"/>
    <w:rsid w:val="00F81D8C"/>
    <w:rsid w:val="00F857EF"/>
    <w:rsid w:val="00F8637F"/>
    <w:rsid w:val="00F907AA"/>
    <w:rsid w:val="00F90890"/>
    <w:rsid w:val="00F91211"/>
    <w:rsid w:val="00F91BA6"/>
    <w:rsid w:val="00F926ED"/>
    <w:rsid w:val="00F92E37"/>
    <w:rsid w:val="00F94481"/>
    <w:rsid w:val="00F9548A"/>
    <w:rsid w:val="00FA14E6"/>
    <w:rsid w:val="00FA1A77"/>
    <w:rsid w:val="00FA2B4B"/>
    <w:rsid w:val="00FA75AA"/>
    <w:rsid w:val="00FB0EF0"/>
    <w:rsid w:val="00FB40DD"/>
    <w:rsid w:val="00FC1FA9"/>
    <w:rsid w:val="00FC2577"/>
    <w:rsid w:val="00FC62C8"/>
    <w:rsid w:val="00FD1A35"/>
    <w:rsid w:val="00FD2CFF"/>
    <w:rsid w:val="00FD5774"/>
    <w:rsid w:val="00FD69A0"/>
    <w:rsid w:val="00FE11AB"/>
    <w:rsid w:val="00FE14CC"/>
    <w:rsid w:val="00FE17F6"/>
    <w:rsid w:val="00FF029B"/>
    <w:rsid w:val="00FF0FB1"/>
    <w:rsid w:val="00FF3C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5CB8"/>
  <w15:docId w15:val="{891476BF-2FA8-4F1B-9746-ACFDB4CC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1F"/>
    <w:pPr>
      <w:keepNext/>
      <w:keepLines/>
      <w:spacing w:before="480" w:after="120"/>
      <w:outlineLvl w:val="0"/>
    </w:pPr>
    <w:rPr>
      <w:b/>
      <w:color w:val="1F497D" w:themeColor="text2"/>
      <w:sz w:val="40"/>
      <w:szCs w:val="48"/>
    </w:rPr>
  </w:style>
  <w:style w:type="paragraph" w:styleId="Heading2">
    <w:name w:val="heading 2"/>
    <w:basedOn w:val="Normal"/>
    <w:next w:val="Normal"/>
    <w:uiPriority w:val="9"/>
    <w:unhideWhenUsed/>
    <w:qFormat/>
    <w:rsid w:val="006D111F"/>
    <w:pPr>
      <w:keepNext/>
      <w:keepLines/>
      <w:spacing w:before="360" w:after="80"/>
      <w:outlineLvl w:val="1"/>
    </w:pPr>
    <w:rPr>
      <w:b/>
      <w:sz w:val="28"/>
      <w:szCs w:val="36"/>
    </w:rPr>
  </w:style>
  <w:style w:type="paragraph" w:styleId="Heading3">
    <w:name w:val="heading 3"/>
    <w:basedOn w:val="Normal"/>
    <w:next w:val="Normal"/>
    <w:uiPriority w:val="9"/>
    <w:unhideWhenUsed/>
    <w:qFormat/>
    <w:rsid w:val="001F698E"/>
    <w:pPr>
      <w:spacing w:line="240" w:lineRule="auto"/>
      <w:outlineLvl w:val="2"/>
    </w:pPr>
    <w:rPr>
      <w:rFonts w:eastAsia="Times New Roman" w:cs="Times New Roman"/>
      <w:i/>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8B33D0"/>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Strong">
    <w:name w:val="Strong"/>
    <w:basedOn w:val="DefaultParagraphFont"/>
    <w:uiPriority w:val="22"/>
    <w:qFormat/>
    <w:rsid w:val="008B33D0"/>
    <w:rPr>
      <w:b/>
      <w:bCs/>
    </w:rPr>
  </w:style>
  <w:style w:type="character" w:styleId="Hyperlink">
    <w:name w:val="Hyperlink"/>
    <w:basedOn w:val="DefaultParagraphFont"/>
    <w:uiPriority w:val="99"/>
    <w:unhideWhenUsed/>
    <w:rsid w:val="008B33D0"/>
    <w:rPr>
      <w:color w:val="0000FF" w:themeColor="hyperlink"/>
      <w:u w:val="single"/>
    </w:rPr>
  </w:style>
  <w:style w:type="character" w:customStyle="1" w:styleId="UnresolvedMention1">
    <w:name w:val="Unresolved Mention1"/>
    <w:basedOn w:val="DefaultParagraphFont"/>
    <w:uiPriority w:val="99"/>
    <w:semiHidden/>
    <w:unhideWhenUsed/>
    <w:rsid w:val="008B33D0"/>
    <w:rPr>
      <w:color w:val="605E5C"/>
      <w:shd w:val="clear" w:color="auto" w:fill="E1DFDD"/>
    </w:rPr>
  </w:style>
  <w:style w:type="paragraph" w:styleId="ListParagraph">
    <w:name w:val="List Paragraph"/>
    <w:basedOn w:val="Normal"/>
    <w:link w:val="ListParagraphChar"/>
    <w:uiPriority w:val="34"/>
    <w:qFormat/>
    <w:rsid w:val="00635859"/>
    <w:pPr>
      <w:ind w:left="720"/>
      <w:contextualSpacing/>
    </w:pPr>
    <w:rPr>
      <w:rFonts w:asciiTheme="minorHAnsi" w:eastAsiaTheme="minorHAnsi" w:hAnsiTheme="minorHAnsi" w:cstheme="minorBidi"/>
      <w:lang w:val="en-AU" w:eastAsia="en-US"/>
    </w:rPr>
  </w:style>
  <w:style w:type="paragraph" w:customStyle="1" w:styleId="CCSNormalText">
    <w:name w:val="CCS Normal Text"/>
    <w:basedOn w:val="Normal"/>
    <w:link w:val="CCSNormalTextChar"/>
    <w:qFormat/>
    <w:rsid w:val="00635859"/>
    <w:pPr>
      <w:spacing w:before="60" w:after="120" w:line="240" w:lineRule="auto"/>
    </w:pPr>
    <w:rPr>
      <w:rFonts w:ascii="Arial" w:eastAsiaTheme="minorHAnsi" w:hAnsi="Arial" w:cs="Arial"/>
      <w:lang w:val="en-AU" w:eastAsia="zh-CN" w:bidi="th-TH"/>
    </w:rPr>
  </w:style>
  <w:style w:type="character" w:customStyle="1" w:styleId="CCSNormalTextChar">
    <w:name w:val="CCS Normal Text Char"/>
    <w:basedOn w:val="DefaultParagraphFont"/>
    <w:link w:val="CCSNormalText"/>
    <w:locked/>
    <w:rsid w:val="00635859"/>
    <w:rPr>
      <w:rFonts w:ascii="Arial" w:eastAsiaTheme="minorHAnsi" w:hAnsi="Arial" w:cs="Arial"/>
      <w:lang w:val="en-AU" w:eastAsia="zh-CN" w:bidi="th-TH"/>
    </w:rPr>
  </w:style>
  <w:style w:type="paragraph" w:styleId="FootnoteText">
    <w:name w:val="footnote text"/>
    <w:basedOn w:val="Normal"/>
    <w:link w:val="FootnoteTextChar"/>
    <w:uiPriority w:val="99"/>
    <w:unhideWhenUsed/>
    <w:rsid w:val="0075735A"/>
    <w:pPr>
      <w:spacing w:after="0" w:line="240" w:lineRule="auto"/>
    </w:pPr>
    <w:rPr>
      <w:rFonts w:asciiTheme="minorHAnsi" w:eastAsia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75735A"/>
    <w:rPr>
      <w:rFonts w:asciiTheme="minorHAnsi" w:eastAsiaTheme="minorHAnsi" w:hAnsiTheme="minorHAnsi" w:cstheme="minorBidi"/>
      <w:sz w:val="20"/>
      <w:szCs w:val="20"/>
      <w:lang w:val="en-AU" w:eastAsia="en-US"/>
    </w:rPr>
  </w:style>
  <w:style w:type="character" w:styleId="FootnoteReference">
    <w:name w:val="footnote reference"/>
    <w:basedOn w:val="DefaultParagraphFont"/>
    <w:uiPriority w:val="99"/>
    <w:semiHidden/>
    <w:unhideWhenUsed/>
    <w:rsid w:val="0075735A"/>
    <w:rPr>
      <w:vertAlign w:val="superscript"/>
    </w:rPr>
  </w:style>
  <w:style w:type="paragraph" w:styleId="CommentSubject">
    <w:name w:val="annotation subject"/>
    <w:basedOn w:val="CommentText"/>
    <w:next w:val="CommentText"/>
    <w:link w:val="CommentSubjectChar"/>
    <w:uiPriority w:val="99"/>
    <w:semiHidden/>
    <w:unhideWhenUsed/>
    <w:rsid w:val="0094449B"/>
    <w:rPr>
      <w:b/>
      <w:bCs/>
    </w:rPr>
  </w:style>
  <w:style w:type="character" w:customStyle="1" w:styleId="CommentSubjectChar">
    <w:name w:val="Comment Subject Char"/>
    <w:basedOn w:val="CommentTextChar"/>
    <w:link w:val="CommentSubject"/>
    <w:uiPriority w:val="99"/>
    <w:semiHidden/>
    <w:rsid w:val="0094449B"/>
    <w:rPr>
      <w:b/>
      <w:bCs/>
      <w:sz w:val="20"/>
      <w:szCs w:val="20"/>
    </w:rPr>
  </w:style>
  <w:style w:type="character" w:styleId="FollowedHyperlink">
    <w:name w:val="FollowedHyperlink"/>
    <w:basedOn w:val="DefaultParagraphFont"/>
    <w:uiPriority w:val="99"/>
    <w:semiHidden/>
    <w:unhideWhenUsed/>
    <w:rsid w:val="008E3A15"/>
    <w:rPr>
      <w:color w:val="800080" w:themeColor="followedHyperlink"/>
      <w:u w:val="single"/>
    </w:rPr>
  </w:style>
  <w:style w:type="table" w:styleId="TableGrid">
    <w:name w:val="Table Grid"/>
    <w:basedOn w:val="TableNormal"/>
    <w:uiPriority w:val="59"/>
    <w:rsid w:val="005875A4"/>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44D"/>
  </w:style>
  <w:style w:type="paragraph" w:styleId="Footer">
    <w:name w:val="footer"/>
    <w:basedOn w:val="Normal"/>
    <w:link w:val="FooterChar"/>
    <w:uiPriority w:val="99"/>
    <w:unhideWhenUsed/>
    <w:rsid w:val="00F5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44D"/>
  </w:style>
  <w:style w:type="character" w:customStyle="1" w:styleId="ListParagraphChar">
    <w:name w:val="List Paragraph Char"/>
    <w:basedOn w:val="DefaultParagraphFont"/>
    <w:link w:val="ListParagraph"/>
    <w:uiPriority w:val="34"/>
    <w:rsid w:val="00EB10CF"/>
    <w:rPr>
      <w:rFonts w:asciiTheme="minorHAnsi" w:eastAsiaTheme="minorHAnsi" w:hAnsiTheme="minorHAnsi" w:cstheme="minorBidi"/>
      <w:lang w:val="en-AU" w:eastAsia="en-US"/>
    </w:rPr>
  </w:style>
  <w:style w:type="paragraph" w:customStyle="1" w:styleId="Default">
    <w:name w:val="Default"/>
    <w:rsid w:val="00EB10CF"/>
    <w:pPr>
      <w:autoSpaceDE w:val="0"/>
      <w:autoSpaceDN w:val="0"/>
      <w:adjustRightInd w:val="0"/>
      <w:spacing w:after="0" w:line="240" w:lineRule="auto"/>
    </w:pPr>
    <w:rPr>
      <w:rFonts w:eastAsiaTheme="minorHAnsi"/>
      <w:color w:val="000000"/>
      <w:sz w:val="24"/>
      <w:szCs w:val="24"/>
      <w:lang w:val="en-NZ" w:eastAsia="en-US"/>
    </w:rPr>
  </w:style>
  <w:style w:type="paragraph" w:styleId="BalloonText">
    <w:name w:val="Balloon Text"/>
    <w:basedOn w:val="Normal"/>
    <w:link w:val="BalloonTextChar"/>
    <w:uiPriority w:val="99"/>
    <w:semiHidden/>
    <w:unhideWhenUsed/>
    <w:rsid w:val="000C7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B86"/>
    <w:rPr>
      <w:rFonts w:ascii="Segoe UI" w:hAnsi="Segoe UI" w:cs="Segoe UI"/>
      <w:sz w:val="18"/>
      <w:szCs w:val="18"/>
    </w:rPr>
  </w:style>
  <w:style w:type="character" w:customStyle="1" w:styleId="xfont-open-sans">
    <w:name w:val="x_font-open-sans"/>
    <w:basedOn w:val="DefaultParagraphFont"/>
    <w:rsid w:val="006D00EE"/>
  </w:style>
  <w:style w:type="character" w:customStyle="1" w:styleId="UnresolvedMention2">
    <w:name w:val="Unresolved Mention2"/>
    <w:basedOn w:val="DefaultParagraphFont"/>
    <w:uiPriority w:val="99"/>
    <w:semiHidden/>
    <w:unhideWhenUsed/>
    <w:rsid w:val="006348E3"/>
    <w:rPr>
      <w:color w:val="605E5C"/>
      <w:shd w:val="clear" w:color="auto" w:fill="E1DFDD"/>
    </w:rPr>
  </w:style>
  <w:style w:type="character" w:customStyle="1" w:styleId="TitleChar">
    <w:name w:val="Title Char"/>
    <w:basedOn w:val="DefaultParagraphFont"/>
    <w:link w:val="Title"/>
    <w:uiPriority w:val="10"/>
    <w:rsid w:val="003D3E5A"/>
    <w:rPr>
      <w:b/>
      <w:sz w:val="72"/>
      <w:szCs w:val="72"/>
    </w:rPr>
  </w:style>
  <w:style w:type="character" w:customStyle="1" w:styleId="SubtitleChar">
    <w:name w:val="Subtitle Char"/>
    <w:basedOn w:val="DefaultParagraphFont"/>
    <w:link w:val="Subtitle"/>
    <w:uiPriority w:val="11"/>
    <w:rsid w:val="003D3E5A"/>
    <w:rPr>
      <w:rFonts w:ascii="Georgia" w:eastAsia="Georgia" w:hAnsi="Georgia" w:cs="Georgia"/>
      <w:i/>
      <w:color w:val="666666"/>
      <w:sz w:val="48"/>
      <w:szCs w:val="48"/>
    </w:r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paragraph" w:styleId="Revision">
    <w:name w:val="Revision"/>
    <w:hidden/>
    <w:uiPriority w:val="99"/>
    <w:semiHidden/>
    <w:rsid w:val="003277E9"/>
    <w:pPr>
      <w:spacing w:after="0" w:line="240" w:lineRule="auto"/>
    </w:pPr>
  </w:style>
  <w:style w:type="character" w:styleId="IntenseEmphasis">
    <w:name w:val="Intense Emphasis"/>
    <w:basedOn w:val="DefaultParagraphFont"/>
    <w:uiPriority w:val="21"/>
    <w:qFormat/>
    <w:rsid w:val="00D9162A"/>
    <w:rPr>
      <w:i/>
      <w:iCs/>
      <w:color w:val="4F81BD" w:themeColor="accent1"/>
    </w:rPr>
  </w:style>
  <w:style w:type="paragraph" w:customStyle="1" w:styleId="Style1">
    <w:name w:val="Style1"/>
    <w:basedOn w:val="Heading1"/>
    <w:link w:val="Style1Char"/>
    <w:qFormat/>
    <w:rsid w:val="00D9162A"/>
  </w:style>
  <w:style w:type="paragraph" w:styleId="TOCHeading">
    <w:name w:val="TOC Heading"/>
    <w:basedOn w:val="Heading1"/>
    <w:next w:val="Normal"/>
    <w:uiPriority w:val="39"/>
    <w:unhideWhenUsed/>
    <w:qFormat/>
    <w:rsid w:val="00611235"/>
    <w:pPr>
      <w:spacing w:before="240" w:after="0"/>
      <w:outlineLvl w:val="9"/>
    </w:pPr>
    <w:rPr>
      <w:rFonts w:asciiTheme="majorHAnsi" w:eastAsiaTheme="majorEastAsia" w:hAnsiTheme="majorHAnsi" w:cstheme="majorBidi"/>
      <w:b w:val="0"/>
      <w:color w:val="365F91" w:themeColor="accent1" w:themeShade="BF"/>
      <w:sz w:val="32"/>
      <w:szCs w:val="32"/>
      <w:lang w:eastAsia="en-US"/>
    </w:rPr>
  </w:style>
  <w:style w:type="character" w:customStyle="1" w:styleId="Heading1Char">
    <w:name w:val="Heading 1 Char"/>
    <w:basedOn w:val="DefaultParagraphFont"/>
    <w:link w:val="Heading1"/>
    <w:uiPriority w:val="9"/>
    <w:rsid w:val="006D111F"/>
    <w:rPr>
      <w:b/>
      <w:color w:val="1F497D" w:themeColor="text2"/>
      <w:sz w:val="40"/>
      <w:szCs w:val="48"/>
    </w:rPr>
  </w:style>
  <w:style w:type="character" w:customStyle="1" w:styleId="Style1Char">
    <w:name w:val="Style1 Char"/>
    <w:basedOn w:val="Heading1Char"/>
    <w:link w:val="Style1"/>
    <w:rsid w:val="00D9162A"/>
    <w:rPr>
      <w:b/>
      <w:color w:val="1F497D" w:themeColor="text2"/>
      <w:sz w:val="40"/>
      <w:szCs w:val="48"/>
    </w:rPr>
  </w:style>
  <w:style w:type="paragraph" w:styleId="TOC1">
    <w:name w:val="toc 1"/>
    <w:basedOn w:val="Normal"/>
    <w:next w:val="Normal"/>
    <w:autoRedefine/>
    <w:uiPriority w:val="39"/>
    <w:unhideWhenUsed/>
    <w:rsid w:val="007F40D9"/>
    <w:pPr>
      <w:tabs>
        <w:tab w:val="right" w:leader="dot" w:pos="9016"/>
      </w:tabs>
      <w:spacing w:after="100"/>
    </w:pPr>
    <w:rPr>
      <w:b/>
      <w:noProof/>
    </w:rPr>
  </w:style>
  <w:style w:type="paragraph" w:styleId="TOC2">
    <w:name w:val="toc 2"/>
    <w:basedOn w:val="Normal"/>
    <w:next w:val="Normal"/>
    <w:autoRedefine/>
    <w:uiPriority w:val="39"/>
    <w:unhideWhenUsed/>
    <w:rsid w:val="00957266"/>
    <w:pPr>
      <w:tabs>
        <w:tab w:val="right" w:leader="dot" w:pos="9016"/>
      </w:tabs>
      <w:spacing w:after="100"/>
      <w:ind w:left="220"/>
    </w:pPr>
  </w:style>
  <w:style w:type="paragraph" w:styleId="TOC3">
    <w:name w:val="toc 3"/>
    <w:basedOn w:val="Normal"/>
    <w:next w:val="Normal"/>
    <w:autoRedefine/>
    <w:uiPriority w:val="39"/>
    <w:unhideWhenUsed/>
    <w:rsid w:val="00E546E2"/>
    <w:pPr>
      <w:tabs>
        <w:tab w:val="right" w:leader="dot" w:pos="9016"/>
      </w:tabs>
      <w:spacing w:after="100"/>
      <w:ind w:left="440"/>
    </w:pPr>
    <w:rPr>
      <w:rFonts w:asciiTheme="majorHAnsi" w:eastAsiaTheme="minorEastAsia" w:hAnsiTheme="majorHAnsi" w:cstheme="majorHAnsi"/>
      <w:noProof/>
      <w:lang w:eastAsia="en-US"/>
    </w:rPr>
  </w:style>
  <w:style w:type="table" w:styleId="GridTable3-Accent1">
    <w:name w:val="Grid Table 3 Accent 1"/>
    <w:basedOn w:val="TableNormal"/>
    <w:uiPriority w:val="48"/>
    <w:rsid w:val="006D111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6D111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rsid w:val="006D11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1">
    <w:name w:val="Grid Table 1 Light Accent 1"/>
    <w:basedOn w:val="TableNormal"/>
    <w:uiPriority w:val="46"/>
    <w:rsid w:val="003511B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511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50C2E"/>
    <w:rPr>
      <w:color w:val="605E5C"/>
      <w:shd w:val="clear" w:color="auto" w:fill="E1DFDD"/>
    </w:rPr>
  </w:style>
  <w:style w:type="table" w:styleId="ListTable2-Accent1">
    <w:name w:val="List Table 2 Accent 1"/>
    <w:basedOn w:val="TableNormal"/>
    <w:uiPriority w:val="47"/>
    <w:rsid w:val="0005225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0330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070"/>
    <w:rPr>
      <w:sz w:val="20"/>
      <w:szCs w:val="20"/>
    </w:rPr>
  </w:style>
  <w:style w:type="character" w:styleId="EndnoteReference">
    <w:name w:val="endnote reference"/>
    <w:basedOn w:val="DefaultParagraphFont"/>
    <w:uiPriority w:val="99"/>
    <w:semiHidden/>
    <w:unhideWhenUsed/>
    <w:rsid w:val="00033070"/>
    <w:rPr>
      <w:vertAlign w:val="superscript"/>
    </w:rPr>
  </w:style>
  <w:style w:type="paragraph" w:customStyle="1" w:styleId="xmsonormal">
    <w:name w:val="x_msonormal"/>
    <w:basedOn w:val="Normal"/>
    <w:rsid w:val="007B3902"/>
    <w:pPr>
      <w:spacing w:after="0" w:line="240" w:lineRule="auto"/>
    </w:pPr>
    <w:rPr>
      <w:rFonts w:eastAsiaTheme="minorHAnsi"/>
      <w:lang w:val="en-AU"/>
    </w:rPr>
  </w:style>
  <w:style w:type="paragraph" w:customStyle="1" w:styleId="xmsolistparagraph">
    <w:name w:val="x_msolistparagraph"/>
    <w:basedOn w:val="Normal"/>
    <w:rsid w:val="007B3902"/>
    <w:pPr>
      <w:spacing w:after="0" w:line="240" w:lineRule="auto"/>
      <w:ind w:left="720"/>
    </w:pPr>
    <w:rPr>
      <w:rFonts w:eastAsiaTheme="minorHAns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3596">
      <w:bodyDiv w:val="1"/>
      <w:marLeft w:val="0"/>
      <w:marRight w:val="0"/>
      <w:marTop w:val="0"/>
      <w:marBottom w:val="0"/>
      <w:divBdr>
        <w:top w:val="none" w:sz="0" w:space="0" w:color="auto"/>
        <w:left w:val="none" w:sz="0" w:space="0" w:color="auto"/>
        <w:bottom w:val="none" w:sz="0" w:space="0" w:color="auto"/>
        <w:right w:val="none" w:sz="0" w:space="0" w:color="auto"/>
      </w:divBdr>
    </w:div>
    <w:div w:id="356397734">
      <w:bodyDiv w:val="1"/>
      <w:marLeft w:val="0"/>
      <w:marRight w:val="0"/>
      <w:marTop w:val="0"/>
      <w:marBottom w:val="0"/>
      <w:divBdr>
        <w:top w:val="none" w:sz="0" w:space="0" w:color="auto"/>
        <w:left w:val="none" w:sz="0" w:space="0" w:color="auto"/>
        <w:bottom w:val="none" w:sz="0" w:space="0" w:color="auto"/>
        <w:right w:val="none" w:sz="0" w:space="0" w:color="auto"/>
      </w:divBdr>
    </w:div>
    <w:div w:id="516964756">
      <w:bodyDiv w:val="1"/>
      <w:marLeft w:val="0"/>
      <w:marRight w:val="0"/>
      <w:marTop w:val="0"/>
      <w:marBottom w:val="0"/>
      <w:divBdr>
        <w:top w:val="none" w:sz="0" w:space="0" w:color="auto"/>
        <w:left w:val="none" w:sz="0" w:space="0" w:color="auto"/>
        <w:bottom w:val="none" w:sz="0" w:space="0" w:color="auto"/>
        <w:right w:val="none" w:sz="0" w:space="0" w:color="auto"/>
      </w:divBdr>
    </w:div>
    <w:div w:id="777680416">
      <w:bodyDiv w:val="1"/>
      <w:marLeft w:val="0"/>
      <w:marRight w:val="0"/>
      <w:marTop w:val="0"/>
      <w:marBottom w:val="0"/>
      <w:divBdr>
        <w:top w:val="none" w:sz="0" w:space="0" w:color="auto"/>
        <w:left w:val="none" w:sz="0" w:space="0" w:color="auto"/>
        <w:bottom w:val="none" w:sz="0" w:space="0" w:color="auto"/>
        <w:right w:val="none" w:sz="0" w:space="0" w:color="auto"/>
      </w:divBdr>
    </w:div>
    <w:div w:id="898706209">
      <w:bodyDiv w:val="1"/>
      <w:marLeft w:val="0"/>
      <w:marRight w:val="0"/>
      <w:marTop w:val="0"/>
      <w:marBottom w:val="0"/>
      <w:divBdr>
        <w:top w:val="none" w:sz="0" w:space="0" w:color="auto"/>
        <w:left w:val="none" w:sz="0" w:space="0" w:color="auto"/>
        <w:bottom w:val="none" w:sz="0" w:space="0" w:color="auto"/>
        <w:right w:val="none" w:sz="0" w:space="0" w:color="auto"/>
      </w:divBdr>
    </w:div>
    <w:div w:id="1025181624">
      <w:bodyDiv w:val="1"/>
      <w:marLeft w:val="0"/>
      <w:marRight w:val="0"/>
      <w:marTop w:val="0"/>
      <w:marBottom w:val="0"/>
      <w:divBdr>
        <w:top w:val="none" w:sz="0" w:space="0" w:color="auto"/>
        <w:left w:val="none" w:sz="0" w:space="0" w:color="auto"/>
        <w:bottom w:val="none" w:sz="0" w:space="0" w:color="auto"/>
        <w:right w:val="none" w:sz="0" w:space="0" w:color="auto"/>
      </w:divBdr>
    </w:div>
    <w:div w:id="1143353370">
      <w:bodyDiv w:val="1"/>
      <w:marLeft w:val="0"/>
      <w:marRight w:val="0"/>
      <w:marTop w:val="0"/>
      <w:marBottom w:val="0"/>
      <w:divBdr>
        <w:top w:val="none" w:sz="0" w:space="0" w:color="auto"/>
        <w:left w:val="none" w:sz="0" w:space="0" w:color="auto"/>
        <w:bottom w:val="none" w:sz="0" w:space="0" w:color="auto"/>
        <w:right w:val="none" w:sz="0" w:space="0" w:color="auto"/>
      </w:divBdr>
    </w:div>
    <w:div w:id="1547567693">
      <w:bodyDiv w:val="1"/>
      <w:marLeft w:val="0"/>
      <w:marRight w:val="0"/>
      <w:marTop w:val="0"/>
      <w:marBottom w:val="0"/>
      <w:divBdr>
        <w:top w:val="none" w:sz="0" w:space="0" w:color="auto"/>
        <w:left w:val="none" w:sz="0" w:space="0" w:color="auto"/>
        <w:bottom w:val="none" w:sz="0" w:space="0" w:color="auto"/>
        <w:right w:val="none" w:sz="0" w:space="0" w:color="auto"/>
      </w:divBdr>
    </w:div>
    <w:div w:id="1809666164">
      <w:bodyDiv w:val="1"/>
      <w:marLeft w:val="0"/>
      <w:marRight w:val="0"/>
      <w:marTop w:val="0"/>
      <w:marBottom w:val="0"/>
      <w:divBdr>
        <w:top w:val="none" w:sz="0" w:space="0" w:color="auto"/>
        <w:left w:val="none" w:sz="0" w:space="0" w:color="auto"/>
        <w:bottom w:val="none" w:sz="0" w:space="0" w:color="auto"/>
        <w:right w:val="none" w:sz="0" w:space="0" w:color="auto"/>
      </w:divBdr>
    </w:div>
    <w:div w:id="188208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diology.asn.au/Tenant/C0000013/Position%20Papers/Other%20documents/Scope%20of%20Practice%20All-in-one%2020170119.pdf" TargetMode="External"/><Relationship Id="rId21" Type="http://schemas.openxmlformats.org/officeDocument/2006/relationships/hyperlink" Target="https://audiology.asn.au/Tenant/C0000013/AudA_Professional_Practice_Guide_2022.pdf" TargetMode="External"/><Relationship Id="rId42" Type="http://schemas.openxmlformats.org/officeDocument/2006/relationships/hyperlink" Target="https://audiology.asn.au/Tenant/C0000013/Position%20Papers/Other%20documents/Scope%20of%20Practice%20All-in-one%2020170119.pdf" TargetMode="External"/><Relationship Id="rId47" Type="http://schemas.openxmlformats.org/officeDocument/2006/relationships/hyperlink" Target="https://audiology.asn.au/Tenant/C0000013/AudA%20National%20Competency%20Standards%201Jan2022.pdf" TargetMode="External"/><Relationship Id="rId63" Type="http://schemas.openxmlformats.org/officeDocument/2006/relationships/hyperlink" Target="https://audiology.asn.au/Tenant/C0000013/AudA_Professional_Practice_Guide_2022.pdf" TargetMode="External"/><Relationship Id="rId68" Type="http://schemas.openxmlformats.org/officeDocument/2006/relationships/hyperlink" Target="https://audiology.asn.au/Tenant/C0000013/AudA%20National%20Competency%20Standards%201Jan2022.pdf" TargetMode="External"/><Relationship Id="rId16" Type="http://schemas.openxmlformats.org/officeDocument/2006/relationships/hyperlink" Target="https://secureservercdn.net/198.71.233.216/bzc.5b8.myftpupload.com/wp-content/uploads/2020/12/Code-of-Conduct-for-audiologists-and-audiometrists-20210101.pdf" TargetMode="External"/><Relationship Id="rId11" Type="http://schemas.openxmlformats.org/officeDocument/2006/relationships/footnotes" Target="footnotes.xml"/><Relationship Id="rId24" Type="http://schemas.openxmlformats.org/officeDocument/2006/relationships/hyperlink" Target="https://books.apple.com/au/book/ridbc-teleschool-guiding-principles-for-telepractice/id1145739011" TargetMode="External"/><Relationship Id="rId32" Type="http://schemas.openxmlformats.org/officeDocument/2006/relationships/hyperlink" Target="https://www.oaic.gov.au/" TargetMode="External"/><Relationship Id="rId37" Type="http://schemas.openxmlformats.org/officeDocument/2006/relationships/hyperlink" Target="https://audiology.asn.au/Tenant/C0000013/AudA%20National%20Competency%20Standards%201Jan2022.pdf" TargetMode="External"/><Relationship Id="rId40" Type="http://schemas.openxmlformats.org/officeDocument/2006/relationships/hyperlink" Target="https://audiology.asn.au/Tenant/C0000013/AudA_Professional_Practice_Guide_2022.pdf" TargetMode="External"/><Relationship Id="rId45" Type="http://schemas.openxmlformats.org/officeDocument/2006/relationships/hyperlink" Target="https://audiology.asn.au/Tenant/C0000013/AudA_Professional_Practice_Guide_2022.pdf" TargetMode="External"/><Relationship Id="rId53" Type="http://schemas.openxmlformats.org/officeDocument/2006/relationships/hyperlink" Target="https://audiology.asn.au/Tenant/C0000013/AudA_Professional_Practice_Guide_2022.pdf" TargetMode="External"/><Relationship Id="rId58" Type="http://schemas.openxmlformats.org/officeDocument/2006/relationships/hyperlink" Target="https://audiology.asn.au/Tenant/C0000013/AudA%20National%20Competency%20Standards%201Jan2022.pdf" TargetMode="External"/><Relationship Id="rId66" Type="http://schemas.openxmlformats.org/officeDocument/2006/relationships/hyperlink" Target="https://www.acaud.com.au/documents/item/14"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audiology.asn.au/Tenant/C0000013/AudA%20National%20Competency%20Standards%201Jan2022.pdf" TargetMode="External"/><Relationship Id="rId19" Type="http://schemas.openxmlformats.org/officeDocument/2006/relationships/hyperlink" Target="https://audiology.asn.au/Tenant/C0000013/AudA%20National%20Competency%20Standards%201Jan2022.pdf" TargetMode="External"/><Relationship Id="rId14" Type="http://schemas.openxmlformats.org/officeDocument/2006/relationships/hyperlink" Target="https://ahpa.com.au/wp-content/uploads/2020/06/AHPA-Telehealth-Guide_Allied-Health-Professionals-May-2020.pdf" TargetMode="External"/><Relationship Id="rId22" Type="http://schemas.openxmlformats.org/officeDocument/2006/relationships/hyperlink" Target="https://teleaudiologyguidelines.org.au/download/858/" TargetMode="External"/><Relationship Id="rId27" Type="http://schemas.openxmlformats.org/officeDocument/2006/relationships/hyperlink" Target="https://www.acaud.com.au/documents/item/14" TargetMode="External"/><Relationship Id="rId30" Type="http://schemas.openxmlformats.org/officeDocument/2006/relationships/hyperlink" Target="https://audiology.asn.au/Tenant/C0000013/AudA%20National%20Competency%20Standards%201Jan2022.pdf" TargetMode="External"/><Relationship Id="rId35" Type="http://schemas.openxmlformats.org/officeDocument/2006/relationships/hyperlink" Target="https://audiology.asn.au/Tenant/C0000013/AudA_Professional_Practice_Guide_2022.pdf" TargetMode="External"/><Relationship Id="rId43" Type="http://schemas.openxmlformats.org/officeDocument/2006/relationships/hyperlink" Target="https://audiology.asn.au/Tenant/C0000013/AudA_Professional_Practice_Guide_2022.pdf" TargetMode="External"/><Relationship Id="rId48" Type="http://schemas.openxmlformats.org/officeDocument/2006/relationships/hyperlink" Target="https://www.acaud.com.au/documents/item/14" TargetMode="External"/><Relationship Id="rId56" Type="http://schemas.openxmlformats.org/officeDocument/2006/relationships/hyperlink" Target="https://www.acaud.com.au/documents/item/14" TargetMode="External"/><Relationship Id="rId64" Type="http://schemas.openxmlformats.org/officeDocument/2006/relationships/hyperlink" Target="https://audiology.asn.au/Tenant/C0000013/AudA_Professional_Practice_Guide_2022.pdf" TargetMode="External"/><Relationship Id="rId69" Type="http://schemas.openxmlformats.org/officeDocument/2006/relationships/hyperlink" Target="https://www.acaud.com.au/documents/item/14" TargetMode="External"/><Relationship Id="rId77"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acaud.com.au/documents/item/14" TargetMode="External"/><Relationship Id="rId72" Type="http://schemas.openxmlformats.org/officeDocument/2006/relationships/hyperlink" Target="https://audiology.asn.au/Tenant/C0000013/Position%20Papers/Ear%20Candling%20Article.pdf"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udiology.asn.au/Tenant/C0000013/Position%20Papers/Other%20documents/Scope%20of%20Practice%20All-in-one%2020170119.pdf" TargetMode="External"/><Relationship Id="rId25" Type="http://schemas.openxmlformats.org/officeDocument/2006/relationships/hyperlink" Target="https://secureservercdn.net/198.71.233.216/bzc.5b8.myftpupload.com/wp-content/uploads/2020/12/Code-of-Conduct-for-audiologists-and-audiometrists-20210101.pdf" TargetMode="External"/><Relationship Id="rId33" Type="http://schemas.openxmlformats.org/officeDocument/2006/relationships/hyperlink" Target="http://www.mbsonline.gov.au/internet/mbsonline/publishing.nsf/Content/F47F4FC1848FAEC2CA25855D008395C9/$File/Factsheet-privacy-checklist-for-telehealth-services-20200804.pdf" TargetMode="External"/><Relationship Id="rId38" Type="http://schemas.openxmlformats.org/officeDocument/2006/relationships/hyperlink" Target="https://www.acaud.com.au/documents/item/14" TargetMode="External"/><Relationship Id="rId46" Type="http://schemas.openxmlformats.org/officeDocument/2006/relationships/hyperlink" Target="https://audiology.asn.au/Tenant/C0000013/AudA_Professional_Practice_Guide_2022.pdf" TargetMode="External"/><Relationship Id="rId59" Type="http://schemas.openxmlformats.org/officeDocument/2006/relationships/hyperlink" Target="https://www.acaud.com.au/documents/item/14" TargetMode="External"/><Relationship Id="rId67" Type="http://schemas.openxmlformats.org/officeDocument/2006/relationships/hyperlink" Target="https://audiology.asn.au/Tenant/C0000013/AudA_Professional_Practice_Guide_2022.pdf" TargetMode="External"/><Relationship Id="rId20" Type="http://schemas.openxmlformats.org/officeDocument/2006/relationships/hyperlink" Target="https://audiology.asn.au/Tenant/C0000013/Paediatric%20Competency%20Standards%20for%20Audiologists_March2022.pdf" TargetMode="External"/><Relationship Id="rId41" Type="http://schemas.openxmlformats.org/officeDocument/2006/relationships/hyperlink" Target="https://audiology.asn.au/Tenant/C0000013/AudA%20National%20Competency%20Standards%201Jan2022.pdf" TargetMode="External"/><Relationship Id="rId54" Type="http://schemas.openxmlformats.org/officeDocument/2006/relationships/hyperlink" Target="https://audiology.asn.au/Tenant/C0000013/AudA_Professional_Practice_Guide_2022.pdf" TargetMode="External"/><Relationship Id="rId62" Type="http://schemas.openxmlformats.org/officeDocument/2006/relationships/hyperlink" Target="https://www.acaud.com.au/documents/item/14" TargetMode="External"/><Relationship Id="rId70" Type="http://schemas.openxmlformats.org/officeDocument/2006/relationships/hyperlink" Target="https://audiology.asn.au/Tenant/C0000013/Position%20Papers/Other%20documents/Scope%20of%20Practice%20All-in-one%2020170119.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journalofhearingscience.com/A-REVIEW-OF-CONTEMPORARY-TELE-AUDIOLOGY-nLITERATURE,120485,0,2.html" TargetMode="External"/><Relationship Id="rId23" Type="http://schemas.openxmlformats.org/officeDocument/2006/relationships/hyperlink" Target="https://www.ama-assn.org/system/files/2020-04/ama-telehealth-playbook.pdf" TargetMode="External"/><Relationship Id="rId28" Type="http://schemas.openxmlformats.org/officeDocument/2006/relationships/hyperlink" Target="https://audiology.asn.au/Tenant/C0000013/AudA%20National%20Competency%20Standards%201Jan2022.pdf" TargetMode="External"/><Relationship Id="rId36" Type="http://schemas.openxmlformats.org/officeDocument/2006/relationships/hyperlink" Target="https://www.safetyandquality.gov.au/sites/default/files/2020-02/clinical_governance_for_allied_health_practitioners_feb_2020.pdf" TargetMode="External"/><Relationship Id="rId49" Type="http://schemas.openxmlformats.org/officeDocument/2006/relationships/hyperlink" Target="https://audiology.asn.au/Tenant/C0000013/AudA_Professional_Practice_Guide_2022.pdf" TargetMode="External"/><Relationship Id="rId57" Type="http://schemas.openxmlformats.org/officeDocument/2006/relationships/hyperlink" Target="https://audiology.asn.au/Tenant/C0000013/AudA_Professional_Practice_Guide_2022.pdf" TargetMode="External"/><Relationship Id="rId10" Type="http://schemas.openxmlformats.org/officeDocument/2006/relationships/webSettings" Target="webSettings.xml"/><Relationship Id="rId31" Type="http://schemas.openxmlformats.org/officeDocument/2006/relationships/hyperlink" Target="https://audiology.asn.au/Tenant/C0000013/AudA_Professional_Practice_Guide_2022.pdf" TargetMode="External"/><Relationship Id="rId44" Type="http://schemas.openxmlformats.org/officeDocument/2006/relationships/hyperlink" Target="https://ahpa.com.au/wp-content/uploads/2020/06/AHPA-Telehealth-Guide_Allied-Health-Professionals-May-2020.pdf" TargetMode="External"/><Relationship Id="rId52" Type="http://schemas.openxmlformats.org/officeDocument/2006/relationships/hyperlink" Target="https://audiology.asn.au/Tenant/C0000013/AudA_Professional_Practice_Guide_2022.pdf" TargetMode="External"/><Relationship Id="rId60" Type="http://schemas.openxmlformats.org/officeDocument/2006/relationships/hyperlink" Target="https://audiology.asn.au/Tenant/C0000013/AudA_Professional_Practice_Guide_2022.pdf" TargetMode="External"/><Relationship Id="rId65" Type="http://schemas.openxmlformats.org/officeDocument/2006/relationships/hyperlink" Target="https://audiology.asn.au/Tenant/C0000013/AudA%20National%20Competency%20Standards%201Jan2022.pdf"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teleaudiologyguidelines.org.au/" TargetMode="External"/><Relationship Id="rId18" Type="http://schemas.openxmlformats.org/officeDocument/2006/relationships/hyperlink" Target="https://www.acaud.com.au/documents/item/14" TargetMode="External"/><Relationship Id="rId39" Type="http://schemas.openxmlformats.org/officeDocument/2006/relationships/hyperlink" Target="https://secureservercdn.net/198.71.233.216/bzc.5b8.myftpupload.com/wp-content/uploads/2020/12/Code-of-Conduct-for-audiologists-and-audiometrists-20210101.pdf" TargetMode="External"/><Relationship Id="rId34" Type="http://schemas.openxmlformats.org/officeDocument/2006/relationships/hyperlink" Target="https://www.digitalhealth.gov.au/healthcare-providers/training-and-support/cyber-security-training-and-support" TargetMode="External"/><Relationship Id="rId50" Type="http://schemas.openxmlformats.org/officeDocument/2006/relationships/hyperlink" Target="https://audiology.asn.au/Tenant/C0000013/AudA%20National%20Competency%20Standards%201Jan2022.pdf" TargetMode="External"/><Relationship Id="rId55" Type="http://schemas.openxmlformats.org/officeDocument/2006/relationships/hyperlink" Target="https://audiology.asn.au/Tenant/C0000013/AudA%20National%20Competency%20Standards%201Jan2022.pdf" TargetMode="External"/><Relationship Id="rId76"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hyperlink" Target="https://audiology.asn.au/Tenant/C0000013/AudA_Professional_Practice_Guide_2022.pdf" TargetMode="External"/><Relationship Id="rId2" Type="http://schemas.openxmlformats.org/officeDocument/2006/relationships/customXml" Target="../customXml/item2.xml"/><Relationship Id="rId29" Type="http://schemas.openxmlformats.org/officeDocument/2006/relationships/hyperlink" Target="https://audiology.asn.au/Tenant/C0000013/AudA_Professional_Practice_Guide_2022.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journalofhearingscience.com/A-REVIEW-OF-CONTEMPORARY-TELE-AUDIOLOGY-nLITERATURE,120485,0,2.html" TargetMode="External"/><Relationship Id="rId13" Type="http://schemas.openxmlformats.org/officeDocument/2006/relationships/hyperlink" Target="https://audiology.asn.au/Advocacy/Position_Statements/Teleaudiology_Position_Statement" TargetMode="External"/><Relationship Id="rId3" Type="http://schemas.openxmlformats.org/officeDocument/2006/relationships/hyperlink" Target="https://www.earscience.org.au/wp-content/uploads/2021/07/TeleAudiology-Report.pdf" TargetMode="External"/><Relationship Id="rId7" Type="http://schemas.openxmlformats.org/officeDocument/2006/relationships/hyperlink" Target="https://audiology.asn.au/Advocacy/Position_Statements/Teleaudiology_Position_Statement" TargetMode="External"/><Relationship Id="rId12" Type="http://schemas.openxmlformats.org/officeDocument/2006/relationships/hyperlink" Target="https://store.standards.org.au/product/iso-13131-2021" TargetMode="External"/><Relationship Id="rId2" Type="http://schemas.openxmlformats.org/officeDocument/2006/relationships/hyperlink" Target="https://ahpa.com.au/wp-content/uploads/2021/02/Allied-Health-Telehealth-Guide-FINAL.pdf" TargetMode="External"/><Relationship Id="rId1" Type="http://schemas.openxmlformats.org/officeDocument/2006/relationships/hyperlink" Target="https://www.thebsa.org.uk/audacity/previous-editions/" TargetMode="External"/><Relationship Id="rId6" Type="http://schemas.openxmlformats.org/officeDocument/2006/relationships/hyperlink" Target="https://www.baaudiology.org/professional-information/covid-19/remote-working/remote-working-guidance/" TargetMode="External"/><Relationship Id="rId11" Type="http://schemas.openxmlformats.org/officeDocument/2006/relationships/hyperlink" Target="https://www.newbornhearingscreening.com.au/" TargetMode="External"/><Relationship Id="rId5" Type="http://schemas.openxmlformats.org/officeDocument/2006/relationships/hyperlink" Target="https://audiology.asn.au/Tenant/C0000013/AudA%20National%20Competency%20Standards%201Jan2022.pdf" TargetMode="External"/><Relationship Id="rId10" Type="http://schemas.openxmlformats.org/officeDocument/2006/relationships/hyperlink" Target="https://www.nal.gov.au/wp-content/uploads/2022/01/Clinical-outcomes-of-Hearing-Australia-inperson-and-remote-services-.pdf" TargetMode="External"/><Relationship Id="rId4" Type="http://schemas.openxmlformats.org/officeDocument/2006/relationships/hyperlink" Target="https://www.baaudiology.org/professional-information/covid-19/remote-working/remote-working-guidance/" TargetMode="External"/><Relationship Id="rId9" Type="http://schemas.openxmlformats.org/officeDocument/2006/relationships/hyperlink" Target="https://ahpa.com.au/wp-content/uploads/2020/06/AHPA-Telehealth-Guide_Allied-Health-Professionals-May-2020.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e0985-74e7-4973-b5a2-48c2e95893d5">
      <Terms xmlns="http://schemas.microsoft.com/office/infopath/2007/PartnerControls"/>
    </lcf76f155ced4ddcb4097134ff3c332f>
    <TaxCatchAll xmlns="338fbc82-2d7b-41af-a12c-0f2ce763ec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591FED6BC2824EB0A98BC6EECCCEFF" ma:contentTypeVersion="16" ma:contentTypeDescription="Create a new document." ma:contentTypeScope="" ma:versionID="e1841c2664a8a1af65553c52736b9c70">
  <xsd:schema xmlns:xsd="http://www.w3.org/2001/XMLSchema" xmlns:xs="http://www.w3.org/2001/XMLSchema" xmlns:p="http://schemas.microsoft.com/office/2006/metadata/properties" xmlns:ns2="338fbc82-2d7b-41af-a12c-0f2ce763ec10" xmlns:ns3="266e0985-74e7-4973-b5a2-48c2e95893d5" targetNamespace="http://schemas.microsoft.com/office/2006/metadata/properties" ma:root="true" ma:fieldsID="4bc46361c4f88c7d8cdb62c49261a7fa" ns2:_="" ns3:_="">
    <xsd:import namespace="338fbc82-2d7b-41af-a12c-0f2ce763ec10"/>
    <xsd:import namespace="266e0985-74e7-4973-b5a2-48c2e9589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bc82-2d7b-41af-a12c-0f2ce763e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48d620-2fb9-4ed1-85c2-77fe97ab12bb}" ma:internalName="TaxCatchAll" ma:showField="CatchAllData" ma:web="338fbc82-2d7b-41af-a12c-0f2ce763e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6e0985-74e7-4973-b5a2-48c2e9589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6cff24-a26f-4c4e-ab2b-c6b30a31ee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dcbNKTfm1zcNdxfLQcJrnl5+Lyw==">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</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016A0B-1ED4-4A66-AEF5-C519F209D629}">
  <ds:schemaRefs>
    <ds:schemaRef ds:uri="http://schemas.openxmlformats.org/officeDocument/2006/bibliography"/>
  </ds:schemaRefs>
</ds:datastoreItem>
</file>

<file path=customXml/itemProps3.xml><?xml version="1.0" encoding="utf-8"?>
<ds:datastoreItem xmlns:ds="http://schemas.openxmlformats.org/officeDocument/2006/customXml" ds:itemID="{2B20D491-BA5C-4988-A8F5-AD68458374C3}">
  <ds:schemaRefs>
    <ds:schemaRef ds:uri="http://schemas.microsoft.com/office/2006/metadata/properties"/>
    <ds:schemaRef ds:uri="http://schemas.microsoft.com/office/infopath/2007/PartnerControls"/>
    <ds:schemaRef ds:uri="266e0985-74e7-4973-b5a2-48c2e95893d5"/>
    <ds:schemaRef ds:uri="338fbc82-2d7b-41af-a12c-0f2ce763ec10"/>
  </ds:schemaRefs>
</ds:datastoreItem>
</file>

<file path=customXml/itemProps4.xml><?xml version="1.0" encoding="utf-8"?>
<ds:datastoreItem xmlns:ds="http://schemas.openxmlformats.org/officeDocument/2006/customXml" ds:itemID="{410A57D2-3205-4EDC-B4C3-35D88208F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bc82-2d7b-41af-a12c-0f2ce763ec10"/>
    <ds:schemaRef ds:uri="266e0985-74e7-4973-b5a2-48c2e9589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29F6F3D-CE76-4BB8-8349-ED84DAC2B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9868</Words>
  <Characters>56248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AUSTRALIAN Teleaudiology Guidelines</vt:lpstr>
    </vt:vector>
  </TitlesOfParts>
  <Company/>
  <LinksUpToDate>false</LinksUpToDate>
  <CharactersWithSpaces>65985</CharactersWithSpaces>
  <SharedDoc>false</SharedDoc>
  <HLinks>
    <vt:vector size="606" baseType="variant">
      <vt:variant>
        <vt:i4>5308502</vt:i4>
      </vt:variant>
      <vt:variant>
        <vt:i4>414</vt:i4>
      </vt:variant>
      <vt:variant>
        <vt:i4>0</vt:i4>
      </vt:variant>
      <vt:variant>
        <vt:i4>5</vt:i4>
      </vt:variant>
      <vt:variant>
        <vt:lpwstr>https://www.childrens.health.qld.gov.au/wp-content/uploads/PDF/qcycn/culturally-linguistically-diverse-children-and-their-families.pdf</vt:lpwstr>
      </vt:variant>
      <vt:variant>
        <vt:lpwstr>:~:text=The%20term%20%E2%80%9CCulturally%20and%20Linguistically%20Diverse%20%28CALD%29%E2%80%9D%20refers,all%20concepts%20shaped%20by%20cultural%20values%20and%20beliefs.</vt:lpwstr>
      </vt:variant>
      <vt:variant>
        <vt:i4>6226041</vt:i4>
      </vt:variant>
      <vt:variant>
        <vt:i4>411</vt:i4>
      </vt:variant>
      <vt:variant>
        <vt:i4>0</vt:i4>
      </vt:variant>
      <vt:variant>
        <vt:i4>5</vt:i4>
      </vt:variant>
      <vt:variant>
        <vt:lpwstr>https://audiology.asn.au/Advocacy/Position_Statements/Teleaudiology_Position_Statement</vt:lpwstr>
      </vt:variant>
      <vt:variant>
        <vt:lpwstr/>
      </vt:variant>
      <vt:variant>
        <vt:i4>8192100</vt:i4>
      </vt:variant>
      <vt:variant>
        <vt:i4>408</vt:i4>
      </vt:variant>
      <vt:variant>
        <vt:i4>0</vt:i4>
      </vt:variant>
      <vt:variant>
        <vt:i4>5</vt:i4>
      </vt:variant>
      <vt:variant>
        <vt:lpwstr>https://www.hey.nhs.uk/wp/wp-content/uploads/2020/09/HEY1167-2020-GHABP.pdf</vt:lpwstr>
      </vt:variant>
      <vt:variant>
        <vt:lpwstr/>
      </vt:variant>
      <vt:variant>
        <vt:i4>3604512</vt:i4>
      </vt:variant>
      <vt:variant>
        <vt:i4>405</vt:i4>
      </vt:variant>
      <vt:variant>
        <vt:i4>0</vt:i4>
      </vt:variant>
      <vt:variant>
        <vt:i4>5</vt:i4>
      </vt:variant>
      <vt:variant>
        <vt:lpwstr>https://plumandhats.nal.gov.au/</vt:lpwstr>
      </vt:variant>
      <vt:variant>
        <vt:lpwstr/>
      </vt:variant>
      <vt:variant>
        <vt:i4>1179653</vt:i4>
      </vt:variant>
      <vt:variant>
        <vt:i4>402</vt:i4>
      </vt:variant>
      <vt:variant>
        <vt:i4>0</vt:i4>
      </vt:variant>
      <vt:variant>
        <vt:i4>5</vt:i4>
      </vt:variant>
      <vt:variant>
        <vt:lpwstr>https://audiology.asn.au/Tenant/C0000013/Position Papers/Ear Candling Article.pdf</vt:lpwstr>
      </vt:variant>
      <vt:variant>
        <vt:lpwstr/>
      </vt:variant>
      <vt:variant>
        <vt:i4>2883707</vt:i4>
      </vt:variant>
      <vt:variant>
        <vt:i4>399</vt:i4>
      </vt:variant>
      <vt:variant>
        <vt:i4>0</vt:i4>
      </vt:variant>
      <vt:variant>
        <vt:i4>5</vt:i4>
      </vt:variant>
      <vt:variant>
        <vt:lpwstr>https://cedra.northwestern.edu/</vt:lpwstr>
      </vt:variant>
      <vt:variant>
        <vt:lpwstr/>
      </vt:variant>
      <vt:variant>
        <vt:i4>2097191</vt:i4>
      </vt:variant>
      <vt:variant>
        <vt:i4>396</vt:i4>
      </vt:variant>
      <vt:variant>
        <vt:i4>0</vt:i4>
      </vt:variant>
      <vt:variant>
        <vt:i4>5</vt:i4>
      </vt:variant>
      <vt:variant>
        <vt:lpwstr>https://audiology.asn.au/Tenant/C0000013/Position Papers/Other documents/Scope of Practice All-in-one 20170119.pdf</vt:lpwstr>
      </vt:variant>
      <vt:variant>
        <vt:lpwstr/>
      </vt:variant>
      <vt:variant>
        <vt:i4>1376321</vt:i4>
      </vt:variant>
      <vt:variant>
        <vt:i4>393</vt:i4>
      </vt:variant>
      <vt:variant>
        <vt:i4>0</vt:i4>
      </vt:variant>
      <vt:variant>
        <vt:i4>5</vt:i4>
      </vt:variant>
      <vt:variant>
        <vt:lpwstr>https://audiology.asn.au/Tenant/C0000013/AudA National Competency Standards 1Jan2022.pdf</vt:lpwstr>
      </vt:variant>
      <vt:variant>
        <vt:lpwstr/>
      </vt:variant>
      <vt:variant>
        <vt:i4>1376321</vt:i4>
      </vt:variant>
      <vt:variant>
        <vt:i4>390</vt:i4>
      </vt:variant>
      <vt:variant>
        <vt:i4>0</vt:i4>
      </vt:variant>
      <vt:variant>
        <vt:i4>5</vt:i4>
      </vt:variant>
      <vt:variant>
        <vt:lpwstr>https://audiology.asn.au/Tenant/C0000013/AudA National Competency Standards 1Jan2022.pdf</vt:lpwstr>
      </vt:variant>
      <vt:variant>
        <vt:lpwstr/>
      </vt:variant>
      <vt:variant>
        <vt:i4>1376321</vt:i4>
      </vt:variant>
      <vt:variant>
        <vt:i4>387</vt:i4>
      </vt:variant>
      <vt:variant>
        <vt:i4>0</vt:i4>
      </vt:variant>
      <vt:variant>
        <vt:i4>5</vt:i4>
      </vt:variant>
      <vt:variant>
        <vt:lpwstr>https://audiology.asn.au/Tenant/C0000013/AudA National Competency Standards 1Jan2022.pdf</vt:lpwstr>
      </vt:variant>
      <vt:variant>
        <vt:lpwstr/>
      </vt:variant>
      <vt:variant>
        <vt:i4>1376321</vt:i4>
      </vt:variant>
      <vt:variant>
        <vt:i4>384</vt:i4>
      </vt:variant>
      <vt:variant>
        <vt:i4>0</vt:i4>
      </vt:variant>
      <vt:variant>
        <vt:i4>5</vt:i4>
      </vt:variant>
      <vt:variant>
        <vt:lpwstr>https://audiology.asn.au/Tenant/C0000013/AudA National Competency Standards 1Jan2022.pdf</vt:lpwstr>
      </vt:variant>
      <vt:variant>
        <vt:lpwstr/>
      </vt:variant>
      <vt:variant>
        <vt:i4>1376321</vt:i4>
      </vt:variant>
      <vt:variant>
        <vt:i4>381</vt:i4>
      </vt:variant>
      <vt:variant>
        <vt:i4>0</vt:i4>
      </vt:variant>
      <vt:variant>
        <vt:i4>5</vt:i4>
      </vt:variant>
      <vt:variant>
        <vt:lpwstr>https://audiology.asn.au/Tenant/C0000013/AudA National Competency Standards 1Jan2022.pdf</vt:lpwstr>
      </vt:variant>
      <vt:variant>
        <vt:lpwstr/>
      </vt:variant>
      <vt:variant>
        <vt:i4>3276850</vt:i4>
      </vt:variant>
      <vt:variant>
        <vt:i4>378</vt:i4>
      </vt:variant>
      <vt:variant>
        <vt:i4>0</vt:i4>
      </vt:variant>
      <vt:variant>
        <vt:i4>5</vt:i4>
      </vt:variant>
      <vt:variant>
        <vt:lpwstr>https://ahpa.com.au/wp-content/uploads/2020/06/Client-Related_Telehealth-Checklist_FINAL.pdf</vt:lpwstr>
      </vt:variant>
      <vt:variant>
        <vt:lpwstr/>
      </vt:variant>
      <vt:variant>
        <vt:i4>1376321</vt:i4>
      </vt:variant>
      <vt:variant>
        <vt:i4>375</vt:i4>
      </vt:variant>
      <vt:variant>
        <vt:i4>0</vt:i4>
      </vt:variant>
      <vt:variant>
        <vt:i4>5</vt:i4>
      </vt:variant>
      <vt:variant>
        <vt:lpwstr>https://audiology.asn.au/Tenant/C0000013/AudA National Competency Standards 1Jan2022.pdf</vt:lpwstr>
      </vt:variant>
      <vt:variant>
        <vt:lpwstr/>
      </vt:variant>
      <vt:variant>
        <vt:i4>1376321</vt:i4>
      </vt:variant>
      <vt:variant>
        <vt:i4>372</vt:i4>
      </vt:variant>
      <vt:variant>
        <vt:i4>0</vt:i4>
      </vt:variant>
      <vt:variant>
        <vt:i4>5</vt:i4>
      </vt:variant>
      <vt:variant>
        <vt:lpwstr>https://audiology.asn.au/Tenant/C0000013/AudA National Competency Standards 1Jan2022.pdf</vt:lpwstr>
      </vt:variant>
      <vt:variant>
        <vt:lpwstr/>
      </vt:variant>
      <vt:variant>
        <vt:i4>1966115</vt:i4>
      </vt:variant>
      <vt:variant>
        <vt:i4>369</vt:i4>
      </vt:variant>
      <vt:variant>
        <vt:i4>0</vt:i4>
      </vt:variant>
      <vt:variant>
        <vt:i4>5</vt:i4>
      </vt:variant>
      <vt:variant>
        <vt:lpwstr>https://ahpa.com.au/wp-content/uploads/2020/06/AHPA-Telehealth-Guide_Allied-Health-Professionals-May-2020.pdf</vt:lpwstr>
      </vt:variant>
      <vt:variant>
        <vt:lpwstr/>
      </vt:variant>
      <vt:variant>
        <vt:i4>2097191</vt:i4>
      </vt:variant>
      <vt:variant>
        <vt:i4>366</vt:i4>
      </vt:variant>
      <vt:variant>
        <vt:i4>0</vt:i4>
      </vt:variant>
      <vt:variant>
        <vt:i4>5</vt:i4>
      </vt:variant>
      <vt:variant>
        <vt:lpwstr>https://audiology.asn.au/Tenant/C0000013/Position Papers/Other documents/Scope of Practice All-in-one 20170119.pdf</vt:lpwstr>
      </vt:variant>
      <vt:variant>
        <vt:lpwstr/>
      </vt:variant>
      <vt:variant>
        <vt:i4>1376321</vt:i4>
      </vt:variant>
      <vt:variant>
        <vt:i4>363</vt:i4>
      </vt:variant>
      <vt:variant>
        <vt:i4>0</vt:i4>
      </vt:variant>
      <vt:variant>
        <vt:i4>5</vt:i4>
      </vt:variant>
      <vt:variant>
        <vt:lpwstr>https://audiology.asn.au/Tenant/C0000013/AudA National Competency Standards 1Jan2022.pdf</vt:lpwstr>
      </vt:variant>
      <vt:variant>
        <vt:lpwstr/>
      </vt:variant>
      <vt:variant>
        <vt:i4>6422548</vt:i4>
      </vt:variant>
      <vt:variant>
        <vt:i4>360</vt:i4>
      </vt:variant>
      <vt:variant>
        <vt:i4>0</vt:i4>
      </vt:variant>
      <vt:variant>
        <vt:i4>5</vt:i4>
      </vt:variant>
      <vt:variant>
        <vt:lpwstr>https://www.safetyandquality.gov.au/sites/default/files/2020-02/clinical_governance_for_allied_health_practitioners_feb_2020.pdf</vt:lpwstr>
      </vt:variant>
      <vt:variant>
        <vt:lpwstr/>
      </vt:variant>
      <vt:variant>
        <vt:i4>5898304</vt:i4>
      </vt:variant>
      <vt:variant>
        <vt:i4>357</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4128865</vt:i4>
      </vt:variant>
      <vt:variant>
        <vt:i4>354</vt:i4>
      </vt:variant>
      <vt:variant>
        <vt:i4>0</vt:i4>
      </vt:variant>
      <vt:variant>
        <vt:i4>5</vt:i4>
      </vt:variant>
      <vt:variant>
        <vt:lpwstr>https://audiology.asn.au/Audiology_and_You/Audiologists_Code_of_Conduct_</vt:lpwstr>
      </vt:variant>
      <vt:variant>
        <vt:lpwstr/>
      </vt:variant>
      <vt:variant>
        <vt:i4>1376321</vt:i4>
      </vt:variant>
      <vt:variant>
        <vt:i4>351</vt:i4>
      </vt:variant>
      <vt:variant>
        <vt:i4>0</vt:i4>
      </vt:variant>
      <vt:variant>
        <vt:i4>5</vt:i4>
      </vt:variant>
      <vt:variant>
        <vt:lpwstr>https://audiology.asn.au/Tenant/C0000013/AudA National Competency Standards 1Jan2022.pdf</vt:lpwstr>
      </vt:variant>
      <vt:variant>
        <vt:lpwstr/>
      </vt:variant>
      <vt:variant>
        <vt:i4>7995518</vt:i4>
      </vt:variant>
      <vt:variant>
        <vt:i4>348</vt:i4>
      </vt:variant>
      <vt:variant>
        <vt:i4>0</vt:i4>
      </vt:variant>
      <vt:variant>
        <vt:i4>5</vt:i4>
      </vt:variant>
      <vt:variant>
        <vt:lpwstr>https://www.digitalhealth.gov.au/healthcare-providers/training-and-support/cyber-security-training-and-support</vt:lpwstr>
      </vt:variant>
      <vt:variant>
        <vt:lpwstr/>
      </vt:variant>
      <vt:variant>
        <vt:i4>1114121</vt:i4>
      </vt:variant>
      <vt:variant>
        <vt:i4>345</vt:i4>
      </vt:variant>
      <vt:variant>
        <vt:i4>0</vt:i4>
      </vt:variant>
      <vt:variant>
        <vt:i4>5</vt:i4>
      </vt:variant>
      <vt:variant>
        <vt:lpwstr>http://www.mbsonline.gov.au/internet/mbsonline/publishing.nsf/Content/F47F4FC1848FAEC2CA25855D008395C9/$File/Factsheet-privacy-checklist-for-telehealth-services-20200804.pdf</vt:lpwstr>
      </vt:variant>
      <vt:variant>
        <vt:lpwstr/>
      </vt:variant>
      <vt:variant>
        <vt:i4>1376348</vt:i4>
      </vt:variant>
      <vt:variant>
        <vt:i4>342</vt:i4>
      </vt:variant>
      <vt:variant>
        <vt:i4>0</vt:i4>
      </vt:variant>
      <vt:variant>
        <vt:i4>5</vt:i4>
      </vt:variant>
      <vt:variant>
        <vt:lpwstr>https://www.oaic.gov.au/</vt:lpwstr>
      </vt:variant>
      <vt:variant>
        <vt:lpwstr/>
      </vt:variant>
      <vt:variant>
        <vt:i4>1376321</vt:i4>
      </vt:variant>
      <vt:variant>
        <vt:i4>339</vt:i4>
      </vt:variant>
      <vt:variant>
        <vt:i4>0</vt:i4>
      </vt:variant>
      <vt:variant>
        <vt:i4>5</vt:i4>
      </vt:variant>
      <vt:variant>
        <vt:lpwstr>https://audiology.asn.au/Tenant/C0000013/AudA National Competency Standards 1Jan2022.pdf</vt:lpwstr>
      </vt:variant>
      <vt:variant>
        <vt:lpwstr/>
      </vt:variant>
      <vt:variant>
        <vt:i4>5898304</vt:i4>
      </vt:variant>
      <vt:variant>
        <vt:i4>336</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2097191</vt:i4>
      </vt:variant>
      <vt:variant>
        <vt:i4>333</vt:i4>
      </vt:variant>
      <vt:variant>
        <vt:i4>0</vt:i4>
      </vt:variant>
      <vt:variant>
        <vt:i4>5</vt:i4>
      </vt:variant>
      <vt:variant>
        <vt:lpwstr>https://audiology.asn.au/Tenant/C0000013/Position Papers/Other documents/Scope of Practice All-in-one 20170119.pdf</vt:lpwstr>
      </vt:variant>
      <vt:variant>
        <vt:lpwstr/>
      </vt:variant>
      <vt:variant>
        <vt:i4>4128865</vt:i4>
      </vt:variant>
      <vt:variant>
        <vt:i4>330</vt:i4>
      </vt:variant>
      <vt:variant>
        <vt:i4>0</vt:i4>
      </vt:variant>
      <vt:variant>
        <vt:i4>5</vt:i4>
      </vt:variant>
      <vt:variant>
        <vt:lpwstr>https://audiology.asn.au/Audiology_and_You/Audiologists_Code_of_Conduct_</vt:lpwstr>
      </vt:variant>
      <vt:variant>
        <vt:lpwstr/>
      </vt:variant>
      <vt:variant>
        <vt:i4>1441860</vt:i4>
      </vt:variant>
      <vt:variant>
        <vt:i4>327</vt:i4>
      </vt:variant>
      <vt:variant>
        <vt:i4>0</vt:i4>
      </vt:variant>
      <vt:variant>
        <vt:i4>5</vt:i4>
      </vt:variant>
      <vt:variant>
        <vt:lpwstr>https://books.apple.com/au/book/ridbc-teleschool-guiding-principles-for-telepractice/id1145739011</vt:lpwstr>
      </vt:variant>
      <vt:variant>
        <vt:lpwstr/>
      </vt:variant>
      <vt:variant>
        <vt:i4>1835016</vt:i4>
      </vt:variant>
      <vt:variant>
        <vt:i4>324</vt:i4>
      </vt:variant>
      <vt:variant>
        <vt:i4>0</vt:i4>
      </vt:variant>
      <vt:variant>
        <vt:i4>5</vt:i4>
      </vt:variant>
      <vt:variant>
        <vt:lpwstr>https://www.ama-assn.org/system/files/2020-04/ama-telehealth-playbook.pdf</vt:lpwstr>
      </vt:variant>
      <vt:variant>
        <vt:lpwstr/>
      </vt:variant>
      <vt:variant>
        <vt:i4>1376321</vt:i4>
      </vt:variant>
      <vt:variant>
        <vt:i4>321</vt:i4>
      </vt:variant>
      <vt:variant>
        <vt:i4>0</vt:i4>
      </vt:variant>
      <vt:variant>
        <vt:i4>5</vt:i4>
      </vt:variant>
      <vt:variant>
        <vt:lpwstr>https://audiology.asn.au/Tenant/C0000013/AudA National Competency Standards 1Jan2022.pdf</vt:lpwstr>
      </vt:variant>
      <vt:variant>
        <vt:lpwstr/>
      </vt:variant>
      <vt:variant>
        <vt:i4>1441863</vt:i4>
      </vt:variant>
      <vt:variant>
        <vt:i4>318</vt:i4>
      </vt:variant>
      <vt:variant>
        <vt:i4>0</vt:i4>
      </vt:variant>
      <vt:variant>
        <vt:i4>5</vt:i4>
      </vt:variant>
      <vt:variant>
        <vt:lpwstr>https://audiology.asn.au/Tenant/C0000013/Position Papers/Member Resources/Clinical Standards partb - whole document July13 1.pdf</vt:lpwstr>
      </vt:variant>
      <vt:variant>
        <vt:lpwstr/>
      </vt:variant>
      <vt:variant>
        <vt:i4>5898304</vt:i4>
      </vt:variant>
      <vt:variant>
        <vt:i4>315</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2097191</vt:i4>
      </vt:variant>
      <vt:variant>
        <vt:i4>312</vt:i4>
      </vt:variant>
      <vt:variant>
        <vt:i4>0</vt:i4>
      </vt:variant>
      <vt:variant>
        <vt:i4>5</vt:i4>
      </vt:variant>
      <vt:variant>
        <vt:lpwstr>https://audiology.asn.au/Tenant/C0000013/Position Papers/Other documents/Scope of Practice All-in-one 20170119.pdf</vt:lpwstr>
      </vt:variant>
      <vt:variant>
        <vt:lpwstr/>
      </vt:variant>
      <vt:variant>
        <vt:i4>262237</vt:i4>
      </vt:variant>
      <vt:variant>
        <vt:i4>309</vt:i4>
      </vt:variant>
      <vt:variant>
        <vt:i4>0</vt:i4>
      </vt:variant>
      <vt:variant>
        <vt:i4>5</vt:i4>
      </vt:variant>
      <vt:variant>
        <vt:lpwstr>https://secureservercdn.net/198.71.233.216/bzc.5b8.myftpupload.com/wp-content/uploads/2020/12/Code-of-Conduct-for-audiologists-and-audiometrists-20210101.pdf</vt:lpwstr>
      </vt:variant>
      <vt:variant>
        <vt:lpwstr/>
      </vt:variant>
      <vt:variant>
        <vt:i4>1966115</vt:i4>
      </vt:variant>
      <vt:variant>
        <vt:i4>306</vt:i4>
      </vt:variant>
      <vt:variant>
        <vt:i4>0</vt:i4>
      </vt:variant>
      <vt:variant>
        <vt:i4>5</vt:i4>
      </vt:variant>
      <vt:variant>
        <vt:lpwstr>https://ahpa.com.au/wp-content/uploads/2020/06/AHPA-Telehealth-Guide_Allied-Health-Professionals-May-2020.pdf</vt:lpwstr>
      </vt:variant>
      <vt:variant>
        <vt:lpwstr/>
      </vt:variant>
      <vt:variant>
        <vt:i4>3735599</vt:i4>
      </vt:variant>
      <vt:variant>
        <vt:i4>303</vt:i4>
      </vt:variant>
      <vt:variant>
        <vt:i4>0</vt:i4>
      </vt:variant>
      <vt:variant>
        <vt:i4>5</vt:i4>
      </vt:variant>
      <vt:variant>
        <vt:lpwstr>https://www.journalofhearingscience.com/A-REVIEW-OF-CONTEMPORARY-TELE-AUDIOLOGY-nLITERATURE,120485,0,2.html</vt:lpwstr>
      </vt:variant>
      <vt:variant>
        <vt:lpwstr/>
      </vt:variant>
      <vt:variant>
        <vt:i4>1179708</vt:i4>
      </vt:variant>
      <vt:variant>
        <vt:i4>296</vt:i4>
      </vt:variant>
      <vt:variant>
        <vt:i4>0</vt:i4>
      </vt:variant>
      <vt:variant>
        <vt:i4>5</vt:i4>
      </vt:variant>
      <vt:variant>
        <vt:lpwstr/>
      </vt:variant>
      <vt:variant>
        <vt:lpwstr>_Toc92978242</vt:lpwstr>
      </vt:variant>
      <vt:variant>
        <vt:i4>1114172</vt:i4>
      </vt:variant>
      <vt:variant>
        <vt:i4>290</vt:i4>
      </vt:variant>
      <vt:variant>
        <vt:i4>0</vt:i4>
      </vt:variant>
      <vt:variant>
        <vt:i4>5</vt:i4>
      </vt:variant>
      <vt:variant>
        <vt:lpwstr/>
      </vt:variant>
      <vt:variant>
        <vt:lpwstr>_Toc92978241</vt:lpwstr>
      </vt:variant>
      <vt:variant>
        <vt:i4>1048636</vt:i4>
      </vt:variant>
      <vt:variant>
        <vt:i4>284</vt:i4>
      </vt:variant>
      <vt:variant>
        <vt:i4>0</vt:i4>
      </vt:variant>
      <vt:variant>
        <vt:i4>5</vt:i4>
      </vt:variant>
      <vt:variant>
        <vt:lpwstr/>
      </vt:variant>
      <vt:variant>
        <vt:lpwstr>_Toc92978240</vt:lpwstr>
      </vt:variant>
      <vt:variant>
        <vt:i4>1638459</vt:i4>
      </vt:variant>
      <vt:variant>
        <vt:i4>278</vt:i4>
      </vt:variant>
      <vt:variant>
        <vt:i4>0</vt:i4>
      </vt:variant>
      <vt:variant>
        <vt:i4>5</vt:i4>
      </vt:variant>
      <vt:variant>
        <vt:lpwstr/>
      </vt:variant>
      <vt:variant>
        <vt:lpwstr>_Toc92978239</vt:lpwstr>
      </vt:variant>
      <vt:variant>
        <vt:i4>1572923</vt:i4>
      </vt:variant>
      <vt:variant>
        <vt:i4>272</vt:i4>
      </vt:variant>
      <vt:variant>
        <vt:i4>0</vt:i4>
      </vt:variant>
      <vt:variant>
        <vt:i4>5</vt:i4>
      </vt:variant>
      <vt:variant>
        <vt:lpwstr/>
      </vt:variant>
      <vt:variant>
        <vt:lpwstr>_Toc92978238</vt:lpwstr>
      </vt:variant>
      <vt:variant>
        <vt:i4>1507387</vt:i4>
      </vt:variant>
      <vt:variant>
        <vt:i4>266</vt:i4>
      </vt:variant>
      <vt:variant>
        <vt:i4>0</vt:i4>
      </vt:variant>
      <vt:variant>
        <vt:i4>5</vt:i4>
      </vt:variant>
      <vt:variant>
        <vt:lpwstr/>
      </vt:variant>
      <vt:variant>
        <vt:lpwstr>_Toc92978237</vt:lpwstr>
      </vt:variant>
      <vt:variant>
        <vt:i4>1441851</vt:i4>
      </vt:variant>
      <vt:variant>
        <vt:i4>260</vt:i4>
      </vt:variant>
      <vt:variant>
        <vt:i4>0</vt:i4>
      </vt:variant>
      <vt:variant>
        <vt:i4>5</vt:i4>
      </vt:variant>
      <vt:variant>
        <vt:lpwstr/>
      </vt:variant>
      <vt:variant>
        <vt:lpwstr>_Toc92978236</vt:lpwstr>
      </vt:variant>
      <vt:variant>
        <vt:i4>1376315</vt:i4>
      </vt:variant>
      <vt:variant>
        <vt:i4>254</vt:i4>
      </vt:variant>
      <vt:variant>
        <vt:i4>0</vt:i4>
      </vt:variant>
      <vt:variant>
        <vt:i4>5</vt:i4>
      </vt:variant>
      <vt:variant>
        <vt:lpwstr/>
      </vt:variant>
      <vt:variant>
        <vt:lpwstr>_Toc92978235</vt:lpwstr>
      </vt:variant>
      <vt:variant>
        <vt:i4>1310779</vt:i4>
      </vt:variant>
      <vt:variant>
        <vt:i4>248</vt:i4>
      </vt:variant>
      <vt:variant>
        <vt:i4>0</vt:i4>
      </vt:variant>
      <vt:variant>
        <vt:i4>5</vt:i4>
      </vt:variant>
      <vt:variant>
        <vt:lpwstr/>
      </vt:variant>
      <vt:variant>
        <vt:lpwstr>_Toc92978234</vt:lpwstr>
      </vt:variant>
      <vt:variant>
        <vt:i4>1245243</vt:i4>
      </vt:variant>
      <vt:variant>
        <vt:i4>242</vt:i4>
      </vt:variant>
      <vt:variant>
        <vt:i4>0</vt:i4>
      </vt:variant>
      <vt:variant>
        <vt:i4>5</vt:i4>
      </vt:variant>
      <vt:variant>
        <vt:lpwstr/>
      </vt:variant>
      <vt:variant>
        <vt:lpwstr>_Toc92978233</vt:lpwstr>
      </vt:variant>
      <vt:variant>
        <vt:i4>1179707</vt:i4>
      </vt:variant>
      <vt:variant>
        <vt:i4>236</vt:i4>
      </vt:variant>
      <vt:variant>
        <vt:i4>0</vt:i4>
      </vt:variant>
      <vt:variant>
        <vt:i4>5</vt:i4>
      </vt:variant>
      <vt:variant>
        <vt:lpwstr/>
      </vt:variant>
      <vt:variant>
        <vt:lpwstr>_Toc92978232</vt:lpwstr>
      </vt:variant>
      <vt:variant>
        <vt:i4>1114171</vt:i4>
      </vt:variant>
      <vt:variant>
        <vt:i4>230</vt:i4>
      </vt:variant>
      <vt:variant>
        <vt:i4>0</vt:i4>
      </vt:variant>
      <vt:variant>
        <vt:i4>5</vt:i4>
      </vt:variant>
      <vt:variant>
        <vt:lpwstr/>
      </vt:variant>
      <vt:variant>
        <vt:lpwstr>_Toc92978231</vt:lpwstr>
      </vt:variant>
      <vt:variant>
        <vt:i4>1048635</vt:i4>
      </vt:variant>
      <vt:variant>
        <vt:i4>224</vt:i4>
      </vt:variant>
      <vt:variant>
        <vt:i4>0</vt:i4>
      </vt:variant>
      <vt:variant>
        <vt:i4>5</vt:i4>
      </vt:variant>
      <vt:variant>
        <vt:lpwstr/>
      </vt:variant>
      <vt:variant>
        <vt:lpwstr>_Toc92978230</vt:lpwstr>
      </vt:variant>
      <vt:variant>
        <vt:i4>1638458</vt:i4>
      </vt:variant>
      <vt:variant>
        <vt:i4>218</vt:i4>
      </vt:variant>
      <vt:variant>
        <vt:i4>0</vt:i4>
      </vt:variant>
      <vt:variant>
        <vt:i4>5</vt:i4>
      </vt:variant>
      <vt:variant>
        <vt:lpwstr/>
      </vt:variant>
      <vt:variant>
        <vt:lpwstr>_Toc92978229</vt:lpwstr>
      </vt:variant>
      <vt:variant>
        <vt:i4>1572922</vt:i4>
      </vt:variant>
      <vt:variant>
        <vt:i4>212</vt:i4>
      </vt:variant>
      <vt:variant>
        <vt:i4>0</vt:i4>
      </vt:variant>
      <vt:variant>
        <vt:i4>5</vt:i4>
      </vt:variant>
      <vt:variant>
        <vt:lpwstr/>
      </vt:variant>
      <vt:variant>
        <vt:lpwstr>_Toc92978228</vt:lpwstr>
      </vt:variant>
      <vt:variant>
        <vt:i4>1507386</vt:i4>
      </vt:variant>
      <vt:variant>
        <vt:i4>206</vt:i4>
      </vt:variant>
      <vt:variant>
        <vt:i4>0</vt:i4>
      </vt:variant>
      <vt:variant>
        <vt:i4>5</vt:i4>
      </vt:variant>
      <vt:variant>
        <vt:lpwstr/>
      </vt:variant>
      <vt:variant>
        <vt:lpwstr>_Toc92978227</vt:lpwstr>
      </vt:variant>
      <vt:variant>
        <vt:i4>1441850</vt:i4>
      </vt:variant>
      <vt:variant>
        <vt:i4>200</vt:i4>
      </vt:variant>
      <vt:variant>
        <vt:i4>0</vt:i4>
      </vt:variant>
      <vt:variant>
        <vt:i4>5</vt:i4>
      </vt:variant>
      <vt:variant>
        <vt:lpwstr/>
      </vt:variant>
      <vt:variant>
        <vt:lpwstr>_Toc92978226</vt:lpwstr>
      </vt:variant>
      <vt:variant>
        <vt:i4>1376314</vt:i4>
      </vt:variant>
      <vt:variant>
        <vt:i4>194</vt:i4>
      </vt:variant>
      <vt:variant>
        <vt:i4>0</vt:i4>
      </vt:variant>
      <vt:variant>
        <vt:i4>5</vt:i4>
      </vt:variant>
      <vt:variant>
        <vt:lpwstr/>
      </vt:variant>
      <vt:variant>
        <vt:lpwstr>_Toc92978225</vt:lpwstr>
      </vt:variant>
      <vt:variant>
        <vt:i4>1310778</vt:i4>
      </vt:variant>
      <vt:variant>
        <vt:i4>188</vt:i4>
      </vt:variant>
      <vt:variant>
        <vt:i4>0</vt:i4>
      </vt:variant>
      <vt:variant>
        <vt:i4>5</vt:i4>
      </vt:variant>
      <vt:variant>
        <vt:lpwstr/>
      </vt:variant>
      <vt:variant>
        <vt:lpwstr>_Toc92978224</vt:lpwstr>
      </vt:variant>
      <vt:variant>
        <vt:i4>1245242</vt:i4>
      </vt:variant>
      <vt:variant>
        <vt:i4>182</vt:i4>
      </vt:variant>
      <vt:variant>
        <vt:i4>0</vt:i4>
      </vt:variant>
      <vt:variant>
        <vt:i4>5</vt:i4>
      </vt:variant>
      <vt:variant>
        <vt:lpwstr/>
      </vt:variant>
      <vt:variant>
        <vt:lpwstr>_Toc92978223</vt:lpwstr>
      </vt:variant>
      <vt:variant>
        <vt:i4>1179706</vt:i4>
      </vt:variant>
      <vt:variant>
        <vt:i4>176</vt:i4>
      </vt:variant>
      <vt:variant>
        <vt:i4>0</vt:i4>
      </vt:variant>
      <vt:variant>
        <vt:i4>5</vt:i4>
      </vt:variant>
      <vt:variant>
        <vt:lpwstr/>
      </vt:variant>
      <vt:variant>
        <vt:lpwstr>_Toc92978222</vt:lpwstr>
      </vt:variant>
      <vt:variant>
        <vt:i4>1114170</vt:i4>
      </vt:variant>
      <vt:variant>
        <vt:i4>170</vt:i4>
      </vt:variant>
      <vt:variant>
        <vt:i4>0</vt:i4>
      </vt:variant>
      <vt:variant>
        <vt:i4>5</vt:i4>
      </vt:variant>
      <vt:variant>
        <vt:lpwstr/>
      </vt:variant>
      <vt:variant>
        <vt:lpwstr>_Toc92978221</vt:lpwstr>
      </vt:variant>
      <vt:variant>
        <vt:i4>1048634</vt:i4>
      </vt:variant>
      <vt:variant>
        <vt:i4>164</vt:i4>
      </vt:variant>
      <vt:variant>
        <vt:i4>0</vt:i4>
      </vt:variant>
      <vt:variant>
        <vt:i4>5</vt:i4>
      </vt:variant>
      <vt:variant>
        <vt:lpwstr/>
      </vt:variant>
      <vt:variant>
        <vt:lpwstr>_Toc92978220</vt:lpwstr>
      </vt:variant>
      <vt:variant>
        <vt:i4>1638457</vt:i4>
      </vt:variant>
      <vt:variant>
        <vt:i4>158</vt:i4>
      </vt:variant>
      <vt:variant>
        <vt:i4>0</vt:i4>
      </vt:variant>
      <vt:variant>
        <vt:i4>5</vt:i4>
      </vt:variant>
      <vt:variant>
        <vt:lpwstr/>
      </vt:variant>
      <vt:variant>
        <vt:lpwstr>_Toc92978219</vt:lpwstr>
      </vt:variant>
      <vt:variant>
        <vt:i4>1572921</vt:i4>
      </vt:variant>
      <vt:variant>
        <vt:i4>152</vt:i4>
      </vt:variant>
      <vt:variant>
        <vt:i4>0</vt:i4>
      </vt:variant>
      <vt:variant>
        <vt:i4>5</vt:i4>
      </vt:variant>
      <vt:variant>
        <vt:lpwstr/>
      </vt:variant>
      <vt:variant>
        <vt:lpwstr>_Toc92978218</vt:lpwstr>
      </vt:variant>
      <vt:variant>
        <vt:i4>1507385</vt:i4>
      </vt:variant>
      <vt:variant>
        <vt:i4>146</vt:i4>
      </vt:variant>
      <vt:variant>
        <vt:i4>0</vt:i4>
      </vt:variant>
      <vt:variant>
        <vt:i4>5</vt:i4>
      </vt:variant>
      <vt:variant>
        <vt:lpwstr/>
      </vt:variant>
      <vt:variant>
        <vt:lpwstr>_Toc92978217</vt:lpwstr>
      </vt:variant>
      <vt:variant>
        <vt:i4>1441849</vt:i4>
      </vt:variant>
      <vt:variant>
        <vt:i4>140</vt:i4>
      </vt:variant>
      <vt:variant>
        <vt:i4>0</vt:i4>
      </vt:variant>
      <vt:variant>
        <vt:i4>5</vt:i4>
      </vt:variant>
      <vt:variant>
        <vt:lpwstr/>
      </vt:variant>
      <vt:variant>
        <vt:lpwstr>_Toc92978216</vt:lpwstr>
      </vt:variant>
      <vt:variant>
        <vt:i4>1376313</vt:i4>
      </vt:variant>
      <vt:variant>
        <vt:i4>134</vt:i4>
      </vt:variant>
      <vt:variant>
        <vt:i4>0</vt:i4>
      </vt:variant>
      <vt:variant>
        <vt:i4>5</vt:i4>
      </vt:variant>
      <vt:variant>
        <vt:lpwstr/>
      </vt:variant>
      <vt:variant>
        <vt:lpwstr>_Toc92978215</vt:lpwstr>
      </vt:variant>
      <vt:variant>
        <vt:i4>1310777</vt:i4>
      </vt:variant>
      <vt:variant>
        <vt:i4>128</vt:i4>
      </vt:variant>
      <vt:variant>
        <vt:i4>0</vt:i4>
      </vt:variant>
      <vt:variant>
        <vt:i4>5</vt:i4>
      </vt:variant>
      <vt:variant>
        <vt:lpwstr/>
      </vt:variant>
      <vt:variant>
        <vt:lpwstr>_Toc92978214</vt:lpwstr>
      </vt:variant>
      <vt:variant>
        <vt:i4>1245241</vt:i4>
      </vt:variant>
      <vt:variant>
        <vt:i4>122</vt:i4>
      </vt:variant>
      <vt:variant>
        <vt:i4>0</vt:i4>
      </vt:variant>
      <vt:variant>
        <vt:i4>5</vt:i4>
      </vt:variant>
      <vt:variant>
        <vt:lpwstr/>
      </vt:variant>
      <vt:variant>
        <vt:lpwstr>_Toc92978213</vt:lpwstr>
      </vt:variant>
      <vt:variant>
        <vt:i4>1179705</vt:i4>
      </vt:variant>
      <vt:variant>
        <vt:i4>116</vt:i4>
      </vt:variant>
      <vt:variant>
        <vt:i4>0</vt:i4>
      </vt:variant>
      <vt:variant>
        <vt:i4>5</vt:i4>
      </vt:variant>
      <vt:variant>
        <vt:lpwstr/>
      </vt:variant>
      <vt:variant>
        <vt:lpwstr>_Toc92978212</vt:lpwstr>
      </vt:variant>
      <vt:variant>
        <vt:i4>1114169</vt:i4>
      </vt:variant>
      <vt:variant>
        <vt:i4>110</vt:i4>
      </vt:variant>
      <vt:variant>
        <vt:i4>0</vt:i4>
      </vt:variant>
      <vt:variant>
        <vt:i4>5</vt:i4>
      </vt:variant>
      <vt:variant>
        <vt:lpwstr/>
      </vt:variant>
      <vt:variant>
        <vt:lpwstr>_Toc92978211</vt:lpwstr>
      </vt:variant>
      <vt:variant>
        <vt:i4>1048633</vt:i4>
      </vt:variant>
      <vt:variant>
        <vt:i4>104</vt:i4>
      </vt:variant>
      <vt:variant>
        <vt:i4>0</vt:i4>
      </vt:variant>
      <vt:variant>
        <vt:i4>5</vt:i4>
      </vt:variant>
      <vt:variant>
        <vt:lpwstr/>
      </vt:variant>
      <vt:variant>
        <vt:lpwstr>_Toc92978210</vt:lpwstr>
      </vt:variant>
      <vt:variant>
        <vt:i4>1638456</vt:i4>
      </vt:variant>
      <vt:variant>
        <vt:i4>98</vt:i4>
      </vt:variant>
      <vt:variant>
        <vt:i4>0</vt:i4>
      </vt:variant>
      <vt:variant>
        <vt:i4>5</vt:i4>
      </vt:variant>
      <vt:variant>
        <vt:lpwstr/>
      </vt:variant>
      <vt:variant>
        <vt:lpwstr>_Toc92978209</vt:lpwstr>
      </vt:variant>
      <vt:variant>
        <vt:i4>1572920</vt:i4>
      </vt:variant>
      <vt:variant>
        <vt:i4>92</vt:i4>
      </vt:variant>
      <vt:variant>
        <vt:i4>0</vt:i4>
      </vt:variant>
      <vt:variant>
        <vt:i4>5</vt:i4>
      </vt:variant>
      <vt:variant>
        <vt:lpwstr/>
      </vt:variant>
      <vt:variant>
        <vt:lpwstr>_Toc92978208</vt:lpwstr>
      </vt:variant>
      <vt:variant>
        <vt:i4>1507384</vt:i4>
      </vt:variant>
      <vt:variant>
        <vt:i4>86</vt:i4>
      </vt:variant>
      <vt:variant>
        <vt:i4>0</vt:i4>
      </vt:variant>
      <vt:variant>
        <vt:i4>5</vt:i4>
      </vt:variant>
      <vt:variant>
        <vt:lpwstr/>
      </vt:variant>
      <vt:variant>
        <vt:lpwstr>_Toc92978207</vt:lpwstr>
      </vt:variant>
      <vt:variant>
        <vt:i4>1441848</vt:i4>
      </vt:variant>
      <vt:variant>
        <vt:i4>80</vt:i4>
      </vt:variant>
      <vt:variant>
        <vt:i4>0</vt:i4>
      </vt:variant>
      <vt:variant>
        <vt:i4>5</vt:i4>
      </vt:variant>
      <vt:variant>
        <vt:lpwstr/>
      </vt:variant>
      <vt:variant>
        <vt:lpwstr>_Toc92978206</vt:lpwstr>
      </vt:variant>
      <vt:variant>
        <vt:i4>1376312</vt:i4>
      </vt:variant>
      <vt:variant>
        <vt:i4>74</vt:i4>
      </vt:variant>
      <vt:variant>
        <vt:i4>0</vt:i4>
      </vt:variant>
      <vt:variant>
        <vt:i4>5</vt:i4>
      </vt:variant>
      <vt:variant>
        <vt:lpwstr/>
      </vt:variant>
      <vt:variant>
        <vt:lpwstr>_Toc92978205</vt:lpwstr>
      </vt:variant>
      <vt:variant>
        <vt:i4>1310776</vt:i4>
      </vt:variant>
      <vt:variant>
        <vt:i4>68</vt:i4>
      </vt:variant>
      <vt:variant>
        <vt:i4>0</vt:i4>
      </vt:variant>
      <vt:variant>
        <vt:i4>5</vt:i4>
      </vt:variant>
      <vt:variant>
        <vt:lpwstr/>
      </vt:variant>
      <vt:variant>
        <vt:lpwstr>_Toc92978204</vt:lpwstr>
      </vt:variant>
      <vt:variant>
        <vt:i4>1245240</vt:i4>
      </vt:variant>
      <vt:variant>
        <vt:i4>62</vt:i4>
      </vt:variant>
      <vt:variant>
        <vt:i4>0</vt:i4>
      </vt:variant>
      <vt:variant>
        <vt:i4>5</vt:i4>
      </vt:variant>
      <vt:variant>
        <vt:lpwstr/>
      </vt:variant>
      <vt:variant>
        <vt:lpwstr>_Toc92978203</vt:lpwstr>
      </vt:variant>
      <vt:variant>
        <vt:i4>1179704</vt:i4>
      </vt:variant>
      <vt:variant>
        <vt:i4>56</vt:i4>
      </vt:variant>
      <vt:variant>
        <vt:i4>0</vt:i4>
      </vt:variant>
      <vt:variant>
        <vt:i4>5</vt:i4>
      </vt:variant>
      <vt:variant>
        <vt:lpwstr/>
      </vt:variant>
      <vt:variant>
        <vt:lpwstr>_Toc92978202</vt:lpwstr>
      </vt:variant>
      <vt:variant>
        <vt:i4>1114168</vt:i4>
      </vt:variant>
      <vt:variant>
        <vt:i4>50</vt:i4>
      </vt:variant>
      <vt:variant>
        <vt:i4>0</vt:i4>
      </vt:variant>
      <vt:variant>
        <vt:i4>5</vt:i4>
      </vt:variant>
      <vt:variant>
        <vt:lpwstr/>
      </vt:variant>
      <vt:variant>
        <vt:lpwstr>_Toc92978201</vt:lpwstr>
      </vt:variant>
      <vt:variant>
        <vt:i4>1048632</vt:i4>
      </vt:variant>
      <vt:variant>
        <vt:i4>44</vt:i4>
      </vt:variant>
      <vt:variant>
        <vt:i4>0</vt:i4>
      </vt:variant>
      <vt:variant>
        <vt:i4>5</vt:i4>
      </vt:variant>
      <vt:variant>
        <vt:lpwstr/>
      </vt:variant>
      <vt:variant>
        <vt:lpwstr>_Toc92978200</vt:lpwstr>
      </vt:variant>
      <vt:variant>
        <vt:i4>1703985</vt:i4>
      </vt:variant>
      <vt:variant>
        <vt:i4>38</vt:i4>
      </vt:variant>
      <vt:variant>
        <vt:i4>0</vt:i4>
      </vt:variant>
      <vt:variant>
        <vt:i4>5</vt:i4>
      </vt:variant>
      <vt:variant>
        <vt:lpwstr/>
      </vt:variant>
      <vt:variant>
        <vt:lpwstr>_Toc92978199</vt:lpwstr>
      </vt:variant>
      <vt:variant>
        <vt:i4>1769521</vt:i4>
      </vt:variant>
      <vt:variant>
        <vt:i4>32</vt:i4>
      </vt:variant>
      <vt:variant>
        <vt:i4>0</vt:i4>
      </vt:variant>
      <vt:variant>
        <vt:i4>5</vt:i4>
      </vt:variant>
      <vt:variant>
        <vt:lpwstr/>
      </vt:variant>
      <vt:variant>
        <vt:lpwstr>_Toc92978198</vt:lpwstr>
      </vt:variant>
      <vt:variant>
        <vt:i4>1310769</vt:i4>
      </vt:variant>
      <vt:variant>
        <vt:i4>26</vt:i4>
      </vt:variant>
      <vt:variant>
        <vt:i4>0</vt:i4>
      </vt:variant>
      <vt:variant>
        <vt:i4>5</vt:i4>
      </vt:variant>
      <vt:variant>
        <vt:lpwstr/>
      </vt:variant>
      <vt:variant>
        <vt:lpwstr>_Toc92978197</vt:lpwstr>
      </vt:variant>
      <vt:variant>
        <vt:i4>1376305</vt:i4>
      </vt:variant>
      <vt:variant>
        <vt:i4>20</vt:i4>
      </vt:variant>
      <vt:variant>
        <vt:i4>0</vt:i4>
      </vt:variant>
      <vt:variant>
        <vt:i4>5</vt:i4>
      </vt:variant>
      <vt:variant>
        <vt:lpwstr/>
      </vt:variant>
      <vt:variant>
        <vt:lpwstr>_Toc92978196</vt:lpwstr>
      </vt:variant>
      <vt:variant>
        <vt:i4>1441841</vt:i4>
      </vt:variant>
      <vt:variant>
        <vt:i4>14</vt:i4>
      </vt:variant>
      <vt:variant>
        <vt:i4>0</vt:i4>
      </vt:variant>
      <vt:variant>
        <vt:i4>5</vt:i4>
      </vt:variant>
      <vt:variant>
        <vt:lpwstr/>
      </vt:variant>
      <vt:variant>
        <vt:lpwstr>_Toc92978195</vt:lpwstr>
      </vt:variant>
      <vt:variant>
        <vt:i4>1507377</vt:i4>
      </vt:variant>
      <vt:variant>
        <vt:i4>8</vt:i4>
      </vt:variant>
      <vt:variant>
        <vt:i4>0</vt:i4>
      </vt:variant>
      <vt:variant>
        <vt:i4>5</vt:i4>
      </vt:variant>
      <vt:variant>
        <vt:lpwstr/>
      </vt:variant>
      <vt:variant>
        <vt:lpwstr>_Toc92978194</vt:lpwstr>
      </vt:variant>
      <vt:variant>
        <vt:i4>1048625</vt:i4>
      </vt:variant>
      <vt:variant>
        <vt:i4>2</vt:i4>
      </vt:variant>
      <vt:variant>
        <vt:i4>0</vt:i4>
      </vt:variant>
      <vt:variant>
        <vt:i4>5</vt:i4>
      </vt:variant>
      <vt:variant>
        <vt:lpwstr/>
      </vt:variant>
      <vt:variant>
        <vt:lpwstr>_Toc92978193</vt:lpwstr>
      </vt:variant>
      <vt:variant>
        <vt:i4>6226041</vt:i4>
      </vt:variant>
      <vt:variant>
        <vt:i4>36</vt:i4>
      </vt:variant>
      <vt:variant>
        <vt:i4>0</vt:i4>
      </vt:variant>
      <vt:variant>
        <vt:i4>5</vt:i4>
      </vt:variant>
      <vt:variant>
        <vt:lpwstr>https://audiology.asn.au/Advocacy/Position_Statements/Teleaudiology_Position_Statement</vt:lpwstr>
      </vt:variant>
      <vt:variant>
        <vt:lpwstr/>
      </vt:variant>
      <vt:variant>
        <vt:i4>7733303</vt:i4>
      </vt:variant>
      <vt:variant>
        <vt:i4>33</vt:i4>
      </vt:variant>
      <vt:variant>
        <vt:i4>0</vt:i4>
      </vt:variant>
      <vt:variant>
        <vt:i4>5</vt:i4>
      </vt:variant>
      <vt:variant>
        <vt:lpwstr>https://sites.northwestern.edu/cedra/whats-my-risk/</vt:lpwstr>
      </vt:variant>
      <vt:variant>
        <vt:lpwstr/>
      </vt:variant>
      <vt:variant>
        <vt:i4>6225995</vt:i4>
      </vt:variant>
      <vt:variant>
        <vt:i4>30</vt:i4>
      </vt:variant>
      <vt:variant>
        <vt:i4>0</vt:i4>
      </vt:variant>
      <vt:variant>
        <vt:i4>5</vt:i4>
      </vt:variant>
      <vt:variant>
        <vt:lpwstr>https://www.earscience.org.au/wp-content/uploads/2021/07/TeleAudiology-Report.pdf</vt:lpwstr>
      </vt:variant>
      <vt:variant>
        <vt:lpwstr/>
      </vt:variant>
      <vt:variant>
        <vt:i4>1441863</vt:i4>
      </vt:variant>
      <vt:variant>
        <vt:i4>27</vt:i4>
      </vt:variant>
      <vt:variant>
        <vt:i4>0</vt:i4>
      </vt:variant>
      <vt:variant>
        <vt:i4>5</vt:i4>
      </vt:variant>
      <vt:variant>
        <vt:lpwstr>https://audiology.asn.au/Tenant/C0000013/Position Papers/Member Resources/Clinical Standards partb - whole document July13 1.pdf</vt:lpwstr>
      </vt:variant>
      <vt:variant>
        <vt:lpwstr/>
      </vt:variant>
      <vt:variant>
        <vt:i4>655377</vt:i4>
      </vt:variant>
      <vt:variant>
        <vt:i4>24</vt:i4>
      </vt:variant>
      <vt:variant>
        <vt:i4>0</vt:i4>
      </vt:variant>
      <vt:variant>
        <vt:i4>5</vt:i4>
      </vt:variant>
      <vt:variant>
        <vt:lpwstr>https://www.nal.gov.au/wp-content/uploads/sites/2/2020/11/Clinical-outcomes-of-Hearing-Australia-inperson-and-remote-services.pdf</vt:lpwstr>
      </vt:variant>
      <vt:variant>
        <vt:lpwstr/>
      </vt:variant>
      <vt:variant>
        <vt:i4>1966115</vt:i4>
      </vt:variant>
      <vt:variant>
        <vt:i4>21</vt:i4>
      </vt:variant>
      <vt:variant>
        <vt:i4>0</vt:i4>
      </vt:variant>
      <vt:variant>
        <vt:i4>5</vt:i4>
      </vt:variant>
      <vt:variant>
        <vt:lpwstr>https://ahpa.com.au/wp-content/uploads/2020/06/AHPA-Telehealth-Guide_Allied-Health-Professionals-May-2020.pdf</vt:lpwstr>
      </vt:variant>
      <vt:variant>
        <vt:lpwstr/>
      </vt:variant>
      <vt:variant>
        <vt:i4>3735599</vt:i4>
      </vt:variant>
      <vt:variant>
        <vt:i4>18</vt:i4>
      </vt:variant>
      <vt:variant>
        <vt:i4>0</vt:i4>
      </vt:variant>
      <vt:variant>
        <vt:i4>5</vt:i4>
      </vt:variant>
      <vt:variant>
        <vt:lpwstr>https://www.journalofhearingscience.com/A-REVIEW-OF-CONTEMPORARY-TELE-AUDIOLOGY-nLITERATURE,120485,0,2.html</vt:lpwstr>
      </vt:variant>
      <vt:variant>
        <vt:lpwstr/>
      </vt:variant>
      <vt:variant>
        <vt:i4>6226041</vt:i4>
      </vt:variant>
      <vt:variant>
        <vt:i4>15</vt:i4>
      </vt:variant>
      <vt:variant>
        <vt:i4>0</vt:i4>
      </vt:variant>
      <vt:variant>
        <vt:i4>5</vt:i4>
      </vt:variant>
      <vt:variant>
        <vt:lpwstr>https://audiology.asn.au/Advocacy/Position_Statements/Teleaudiology_Position_Statement</vt:lpwstr>
      </vt:variant>
      <vt:variant>
        <vt:lpwstr/>
      </vt:variant>
      <vt:variant>
        <vt:i4>2031709</vt:i4>
      </vt:variant>
      <vt:variant>
        <vt:i4>12</vt:i4>
      </vt:variant>
      <vt:variant>
        <vt:i4>0</vt:i4>
      </vt:variant>
      <vt:variant>
        <vt:i4>5</vt:i4>
      </vt:variant>
      <vt:variant>
        <vt:lpwstr>https://audiology.asn.au/Advocacy/National_Competency_Standards</vt:lpwstr>
      </vt:variant>
      <vt:variant>
        <vt:lpwstr/>
      </vt:variant>
      <vt:variant>
        <vt:i4>7798843</vt:i4>
      </vt:variant>
      <vt:variant>
        <vt:i4>9</vt:i4>
      </vt:variant>
      <vt:variant>
        <vt:i4>0</vt:i4>
      </vt:variant>
      <vt:variant>
        <vt:i4>5</vt:i4>
      </vt:variant>
      <vt:variant>
        <vt:lpwstr>https://www.baaudiology.org/professional-information/covid-19/remote-working/remote-working-guidance/</vt:lpwstr>
      </vt:variant>
      <vt:variant>
        <vt:lpwstr>block2</vt:lpwstr>
      </vt:variant>
      <vt:variant>
        <vt:i4>6225995</vt:i4>
      </vt:variant>
      <vt:variant>
        <vt:i4>6</vt:i4>
      </vt:variant>
      <vt:variant>
        <vt:i4>0</vt:i4>
      </vt:variant>
      <vt:variant>
        <vt:i4>5</vt:i4>
      </vt:variant>
      <vt:variant>
        <vt:lpwstr>https://www.earscience.org.au/wp-content/uploads/2021/07/TeleAudiology-Report.pdf</vt:lpwstr>
      </vt:variant>
      <vt:variant>
        <vt:lpwstr/>
      </vt:variant>
      <vt:variant>
        <vt:i4>7798843</vt:i4>
      </vt:variant>
      <vt:variant>
        <vt:i4>3</vt:i4>
      </vt:variant>
      <vt:variant>
        <vt:i4>0</vt:i4>
      </vt:variant>
      <vt:variant>
        <vt:i4>5</vt:i4>
      </vt:variant>
      <vt:variant>
        <vt:lpwstr>https://www.baaudiology.org/professional-information/covid-19/remote-working/remote-working-guidance/</vt:lpwstr>
      </vt:variant>
      <vt:variant>
        <vt:lpwstr>block2</vt:lpwstr>
      </vt:variant>
      <vt:variant>
        <vt:i4>6225995</vt:i4>
      </vt:variant>
      <vt:variant>
        <vt:i4>0</vt:i4>
      </vt:variant>
      <vt:variant>
        <vt:i4>0</vt:i4>
      </vt:variant>
      <vt:variant>
        <vt:i4>5</vt:i4>
      </vt:variant>
      <vt:variant>
        <vt:lpwstr>https://www.earscience.org.au/wp-content/uploads/2021/07/TeleAudiology-Report.pdf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Teleaudiology Guidelines</dc:title>
  <dc:subject>July</dc:subject>
  <dc:creator>Karen Barfoot</dc:creator>
  <cp:keywords/>
  <cp:lastModifiedBy>Cynthia Estibeiro</cp:lastModifiedBy>
  <cp:revision>8</cp:revision>
  <cp:lastPrinted>2022-05-25T23:49:00Z</cp:lastPrinted>
  <dcterms:created xsi:type="dcterms:W3CDTF">2023-02-14T05:45:00Z</dcterms:created>
  <dcterms:modified xsi:type="dcterms:W3CDTF">2023-07-20T00:42:00Z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0x010100E5591FED6BC2824EB0A98BC6EECCCEFF</vt:lpwstr>
  </property>
  <property fmtid="{D5CDD505-2E9C-101B-9397-08002B2CF9AE}" pid="3" name="ClassificationContentMarkingHeaderShapeIds">
    <vt:lpwstr>1,2,3</vt:lpwstr>
  </property>
  <property fmtid="{D5CDD505-2E9C-101B-9397-08002B2CF9AE}" pid="4" name="ClassificationContentMarkingHeaderFontProps">
    <vt:lpwstr>#008000,11,Calibri</vt:lpwstr>
  </property>
  <property fmtid="{D5CDD505-2E9C-101B-9397-08002B2CF9AE}" pid="5" name="ClassificationContentMarkingHeaderText">
    <vt:lpwstr>UNOFFICIAL</vt:lpwstr>
  </property>
  <property fmtid="{D5CDD505-2E9C-101B-9397-08002B2CF9AE}" pid="6" name="MSIP_Label_2f93a199-3fde-41ad-9052-8babf9f0e937_Enabled">
    <vt:lpwstr>true</vt:lpwstr>
  </property>
  <property fmtid="{D5CDD505-2E9C-101B-9397-08002B2CF9AE}" pid="7" name="MSIP_Label_2f93a199-3fde-41ad-9052-8babf9f0e937_SetDate">
    <vt:lpwstr>2022-05-19T23:49:15Z</vt:lpwstr>
  </property>
  <property fmtid="{D5CDD505-2E9C-101B-9397-08002B2CF9AE}" pid="8" name="MSIP_Label_2f93a199-3fde-41ad-9052-8babf9f0e937_Method">
    <vt:lpwstr>Privileged</vt:lpwstr>
  </property>
  <property fmtid="{D5CDD505-2E9C-101B-9397-08002B2CF9AE}" pid="9" name="MSIP_Label_2f93a199-3fde-41ad-9052-8babf9f0e937_Name">
    <vt:lpwstr>UNOFFICIAL</vt:lpwstr>
  </property>
  <property fmtid="{D5CDD505-2E9C-101B-9397-08002B2CF9AE}" pid="10" name="MSIP_Label_2f93a199-3fde-41ad-9052-8babf9f0e937_SiteId">
    <vt:lpwstr>90f46edb-7bd2-439b-9e57-270ea5d8a3b5</vt:lpwstr>
  </property>
  <property fmtid="{D5CDD505-2E9C-101B-9397-08002B2CF9AE}" pid="11" name="MSIP_Label_2f93a199-3fde-41ad-9052-8babf9f0e937_ActionId">
    <vt:lpwstr>6cc70a71-d61e-4488-bf17-1ca20b346ab0</vt:lpwstr>
  </property>
  <property fmtid="{D5CDD505-2E9C-101B-9397-08002B2CF9AE}" pid="12" name="MSIP_Label_2f93a199-3fde-41ad-9052-8babf9f0e937_ContentBits">
    <vt:lpwstr>1</vt:lpwstr>
  </property>
  <property fmtid="{D5CDD505-2E9C-101B-9397-08002B2CF9AE}" pid="13" name="MediaServiceImageTags">
    <vt:lpwstr/>
  </property>
</Properties>
</file>